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D2" w:rsidRDefault="0018728D" w:rsidP="004815F4">
      <w:pPr>
        <w:pStyle w:val="Heading1"/>
      </w:pPr>
      <w:bookmarkStart w:id="0" w:name="_GoBack"/>
      <w:r>
        <w:t>Quarterly Newsletter-</w:t>
      </w:r>
      <w:r w:rsidR="00372E66">
        <w:t>Spring 2017</w:t>
      </w:r>
    </w:p>
    <w:bookmarkEnd w:id="0"/>
    <w:p w:rsidR="0018728D" w:rsidRPr="0042291E" w:rsidRDefault="0018728D">
      <w:pPr>
        <w:rPr>
          <w:b/>
        </w:rPr>
      </w:pPr>
      <w:r w:rsidRPr="0042291E">
        <w:rPr>
          <w:b/>
        </w:rPr>
        <w:t>AETC Program related news, resources and events:</w:t>
      </w:r>
    </w:p>
    <w:p w:rsidR="0018728D" w:rsidRDefault="00B06558">
      <w:pPr>
        <w:rPr>
          <w:i/>
        </w:rPr>
      </w:pPr>
      <w:r>
        <w:rPr>
          <w:i/>
        </w:rPr>
        <w:t>Resource</w:t>
      </w:r>
      <w:r w:rsidR="00F86F27">
        <w:rPr>
          <w:i/>
        </w:rPr>
        <w:t>s</w:t>
      </w:r>
      <w:r w:rsidR="00372E66">
        <w:rPr>
          <w:i/>
        </w:rPr>
        <w:t xml:space="preserve"> &amp; Events</w:t>
      </w:r>
    </w:p>
    <w:p w:rsidR="00CA22B6" w:rsidRDefault="004815F4" w:rsidP="00CA22B6">
      <w:pPr>
        <w:spacing w:after="0"/>
      </w:pPr>
      <w:hyperlink r:id="rId6" w:history="1">
        <w:proofErr w:type="gramStart"/>
        <w:r w:rsidR="00CA22B6" w:rsidRPr="00CA22B6">
          <w:rPr>
            <w:rStyle w:val="Hyperlink"/>
          </w:rPr>
          <w:t>13</w:t>
        </w:r>
        <w:r w:rsidR="00CA22B6" w:rsidRPr="00CA22B6">
          <w:rPr>
            <w:rStyle w:val="Hyperlink"/>
            <w:vertAlign w:val="superscript"/>
          </w:rPr>
          <w:t>th</w:t>
        </w:r>
        <w:r w:rsidR="00CA22B6" w:rsidRPr="00CA22B6">
          <w:rPr>
            <w:rStyle w:val="Hyperlink"/>
          </w:rPr>
          <w:t xml:space="preserve"> Annual HIV/AIDS Care in the Correctional Setting - April 1, 2017, 8:45 AM-4:45 PM, Tacoma, WA.</w:t>
        </w:r>
        <w:proofErr w:type="gramEnd"/>
      </w:hyperlink>
    </w:p>
    <w:p w:rsidR="008336D4" w:rsidRDefault="00CA22B6" w:rsidP="00CA22B6">
      <w:pPr>
        <w:spacing w:after="0"/>
      </w:pPr>
      <w:r w:rsidRPr="00CA22B6">
        <w:rPr>
          <w:b/>
        </w:rPr>
        <w:t>Source:</w:t>
      </w:r>
      <w:r>
        <w:t xml:space="preserve"> Mountain West AETC, University of Washington </w:t>
      </w:r>
      <w:r w:rsidR="008336D4">
        <w:t xml:space="preserve">STD </w:t>
      </w:r>
      <w:r>
        <w:t xml:space="preserve">Prevention Training Center, </w:t>
      </w:r>
      <w:r w:rsidR="008336D4" w:rsidRPr="008336D4">
        <w:t>Oregon AETC at P</w:t>
      </w:r>
      <w:r w:rsidR="008336D4">
        <w:t>ortland VA Research Foundation</w:t>
      </w:r>
    </w:p>
    <w:p w:rsidR="00CA22B6" w:rsidRDefault="008336D4" w:rsidP="00CA22B6">
      <w:pPr>
        <w:spacing w:after="0"/>
      </w:pPr>
      <w:r w:rsidRPr="008336D4">
        <w:rPr>
          <w:b/>
        </w:rPr>
        <w:t xml:space="preserve">Description:   </w:t>
      </w:r>
      <w:r w:rsidRPr="008336D4">
        <w:t>The purpose of this training is to provide an update on the latest clinical information and best practice</w:t>
      </w:r>
      <w:r>
        <w:t>s</w:t>
      </w:r>
      <w:r w:rsidRPr="008336D4">
        <w:t xml:space="preserve"> regarding the care and treatment </w:t>
      </w:r>
      <w:r>
        <w:t xml:space="preserve">of people living with </w:t>
      </w:r>
      <w:r w:rsidRPr="008336D4">
        <w:t xml:space="preserve">HIV infection in the correctional setting. </w:t>
      </w:r>
      <w:r>
        <w:t xml:space="preserve">Featured presentations include 2017 HIV Update and </w:t>
      </w:r>
      <w:r w:rsidRPr="008336D4">
        <w:t>Opiate Use Disorder: How Treatment Medications Support Recovery and Save Lives</w:t>
      </w:r>
      <w:r>
        <w:t>; additional presentations include STI Treatment Update, Hepatitis C &amp; HIV</w:t>
      </w:r>
      <w:r w:rsidR="00194636">
        <w:t>,</w:t>
      </w:r>
      <w:r>
        <w:t xml:space="preserve"> and Medical Release Planning. This conference is free to </w:t>
      </w:r>
      <w:r w:rsidRPr="008336D4">
        <w:t xml:space="preserve">healthcare providers working with justice populations. If you </w:t>
      </w:r>
      <w:r w:rsidRPr="00194636">
        <w:t xml:space="preserve">do </w:t>
      </w:r>
      <w:r w:rsidR="00194636" w:rsidRPr="00194636">
        <w:t>not</w:t>
      </w:r>
      <w:r w:rsidRPr="008336D4">
        <w:t xml:space="preserve"> work in a correctional facility or with recently incarcerated populations, the registration fee is $50 to cover event costs and CME.</w:t>
      </w:r>
    </w:p>
    <w:p w:rsidR="00FB61B7" w:rsidRDefault="004815F4" w:rsidP="00194636">
      <w:pPr>
        <w:spacing w:after="0"/>
        <w:rPr>
          <w:b/>
          <w:i/>
        </w:rPr>
      </w:pPr>
      <w:hyperlink r:id="rId7" w:history="1">
        <w:r w:rsidR="008336D4" w:rsidRPr="008336D4">
          <w:rPr>
            <w:rStyle w:val="Hyperlink"/>
            <w:i/>
          </w:rPr>
          <w:t>Link to event registration</w:t>
        </w:r>
      </w:hyperlink>
    </w:p>
    <w:p w:rsidR="000F5F7E" w:rsidRDefault="000F5F7E" w:rsidP="0080366C">
      <w:pPr>
        <w:spacing w:after="0"/>
      </w:pPr>
    </w:p>
    <w:p w:rsidR="006E74E8" w:rsidRDefault="004815F4" w:rsidP="0080366C">
      <w:pPr>
        <w:spacing w:after="0"/>
      </w:pPr>
      <w:hyperlink r:id="rId8" w:history="1">
        <w:r w:rsidR="006E74E8" w:rsidRPr="006E57B9">
          <w:rPr>
            <w:rStyle w:val="Hyperlink"/>
          </w:rPr>
          <w:t>2017 National Latino HIV and Hepatitis C Conference</w:t>
        </w:r>
        <w:r w:rsidR="00CA22B6">
          <w:rPr>
            <w:rStyle w:val="Hyperlink"/>
          </w:rPr>
          <w:t xml:space="preserve"> -</w:t>
        </w:r>
        <w:r w:rsidR="006E74E8" w:rsidRPr="006E57B9">
          <w:rPr>
            <w:rStyle w:val="Hyperlink"/>
          </w:rPr>
          <w:t xml:space="preserve"> May 22-24, 2017, San Pedro Island, TX</w:t>
        </w:r>
      </w:hyperlink>
    </w:p>
    <w:p w:rsidR="006E74E8" w:rsidRDefault="006E74E8" w:rsidP="0080366C">
      <w:pPr>
        <w:spacing w:after="0"/>
      </w:pPr>
      <w:r w:rsidRPr="006E74E8">
        <w:rPr>
          <w:b/>
        </w:rPr>
        <w:t>Source:</w:t>
      </w:r>
      <w:r>
        <w:t xml:space="preserve">  South Central AETC, Denver Prevention Training Center, Westbrook Clinic</w:t>
      </w:r>
    </w:p>
    <w:p w:rsidR="006E74E8" w:rsidRDefault="006E74E8" w:rsidP="0080366C">
      <w:pPr>
        <w:spacing w:after="0"/>
      </w:pPr>
      <w:r w:rsidRPr="006E74E8">
        <w:rPr>
          <w:b/>
        </w:rPr>
        <w:t xml:space="preserve">Description: </w:t>
      </w:r>
      <w:r w:rsidR="00FB61B7" w:rsidRPr="00FB61B7">
        <w:t>The 2017 National Latino HIV and Hepatitis C Conference aim</w:t>
      </w:r>
      <w:r w:rsidR="00FB61B7">
        <w:t>s to provide healthcare and social service p</w:t>
      </w:r>
      <w:r w:rsidR="00FB61B7" w:rsidRPr="00FB61B7">
        <w:t>roviders with innovative concepts, best practices, and new information on how to best serve Latino communities.</w:t>
      </w:r>
      <w:r w:rsidR="00FB61B7" w:rsidRPr="00FB61B7">
        <w:rPr>
          <w:b/>
        </w:rPr>
        <w:t xml:space="preserve"> </w:t>
      </w:r>
      <w:r w:rsidR="00FB61B7">
        <w:t>It will</w:t>
      </w:r>
      <w:r w:rsidR="00C70ED1">
        <w:t xml:space="preserve"> br</w:t>
      </w:r>
      <w:r w:rsidR="001D2A10">
        <w:t>ing together varied disciplines</w:t>
      </w:r>
      <w:r w:rsidR="004B03F1">
        <w:t xml:space="preserve"> to increase knowledge and awareness about Latinos living with HIV and/or hepatitis C virus (HCV). </w:t>
      </w:r>
      <w:r w:rsidR="00FB61B7">
        <w:t>Workshops will</w:t>
      </w:r>
      <w:r w:rsidR="004B03F1">
        <w:t xml:space="preserve"> include</w:t>
      </w:r>
      <w:r w:rsidR="00FB61B7">
        <w:t xml:space="preserve"> topics to help</w:t>
      </w:r>
      <w:r w:rsidR="004B03F1">
        <w:t xml:space="preserve"> </w:t>
      </w:r>
      <w:r w:rsidR="00FB61B7">
        <w:t xml:space="preserve">increase </w:t>
      </w:r>
      <w:r w:rsidR="004B03F1">
        <w:t xml:space="preserve">participants’ knowledge about cultural and social barriers faced by Latinos in seeking/receiving </w:t>
      </w:r>
      <w:r w:rsidR="004B03F1" w:rsidRPr="004B03F1">
        <w:t xml:space="preserve">HIV/HCV </w:t>
      </w:r>
      <w:r w:rsidR="004B03F1">
        <w:t xml:space="preserve">care and services, </w:t>
      </w:r>
      <w:r w:rsidR="00FB61B7">
        <w:t>increase</w:t>
      </w:r>
      <w:r w:rsidR="004B03F1">
        <w:t xml:space="preserve"> understanding of the disproportionate impact HIV and HCV infection rates have amon</w:t>
      </w:r>
      <w:r w:rsidR="00FB61B7">
        <w:t>g Latino communities, increase</w:t>
      </w:r>
      <w:r w:rsidR="004B03F1">
        <w:t xml:space="preserve"> the ability to develop culturally tailored medical practices and interventions </w:t>
      </w:r>
      <w:r w:rsidR="006E57B9">
        <w:t>to</w:t>
      </w:r>
      <w:r w:rsidR="004B03F1">
        <w:t xml:space="preserve"> support Latino patients in achieving viral suppression, </w:t>
      </w:r>
      <w:r w:rsidR="00FB61B7">
        <w:t>and more.</w:t>
      </w:r>
      <w:r w:rsidR="006E57B9">
        <w:t xml:space="preserve"> </w:t>
      </w:r>
      <w:r w:rsidR="00535D05">
        <w:t>The program offers several S</w:t>
      </w:r>
      <w:r w:rsidR="00535D05" w:rsidRPr="00535D05">
        <w:t>panish language training opportunities for R</w:t>
      </w:r>
      <w:r w:rsidR="00535D05">
        <w:t xml:space="preserve">yan White </w:t>
      </w:r>
      <w:r w:rsidR="00535D05" w:rsidRPr="00535D05">
        <w:t>providers</w:t>
      </w:r>
      <w:r w:rsidR="00535D05">
        <w:t>.</w:t>
      </w:r>
    </w:p>
    <w:p w:rsidR="006E57B9" w:rsidRPr="006E57B9" w:rsidRDefault="004815F4" w:rsidP="0080366C">
      <w:pPr>
        <w:spacing w:after="0"/>
        <w:rPr>
          <w:i/>
        </w:rPr>
      </w:pPr>
      <w:hyperlink r:id="rId9" w:history="1">
        <w:r w:rsidR="006E57B9" w:rsidRPr="006E57B9">
          <w:rPr>
            <w:rStyle w:val="Hyperlink"/>
            <w:i/>
          </w:rPr>
          <w:t>Link to conference site and registration</w:t>
        </w:r>
      </w:hyperlink>
    </w:p>
    <w:p w:rsidR="004B03F1" w:rsidRDefault="006E57B9" w:rsidP="0080366C">
      <w:pPr>
        <w:spacing w:after="0"/>
      </w:pPr>
      <w:r>
        <w:rPr>
          <w:noProof/>
        </w:rPr>
        <w:drawing>
          <wp:inline distT="0" distB="0" distL="0" distR="0" wp14:anchorId="4D7BF57B" wp14:editId="55A77D27">
            <wp:extent cx="1937657" cy="1937657"/>
            <wp:effectExtent l="0" t="0" r="5715" b="5715"/>
            <wp:docPr id="7" name="Picture 7" descr="Image result for 2017 national latino hiv and hepatitis c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2017 national latino hiv and hepatitis c confer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7621" cy="1937621"/>
                    </a:xfrm>
                    <a:prstGeom prst="rect">
                      <a:avLst/>
                    </a:prstGeom>
                    <a:noFill/>
                    <a:ln>
                      <a:noFill/>
                    </a:ln>
                  </pic:spPr>
                </pic:pic>
              </a:graphicData>
            </a:graphic>
          </wp:inline>
        </w:drawing>
      </w:r>
    </w:p>
    <w:p w:rsidR="006E57B9" w:rsidRDefault="006E57B9" w:rsidP="0080366C">
      <w:pPr>
        <w:spacing w:after="0"/>
      </w:pPr>
    </w:p>
    <w:p w:rsidR="00541A59" w:rsidRDefault="00541A59" w:rsidP="0080366C">
      <w:pPr>
        <w:spacing w:after="0"/>
      </w:pPr>
    </w:p>
    <w:p w:rsidR="00541A59" w:rsidRDefault="00541A59" w:rsidP="0080366C">
      <w:pPr>
        <w:spacing w:after="0"/>
      </w:pPr>
    </w:p>
    <w:p w:rsidR="0074065F" w:rsidRDefault="004815F4" w:rsidP="0080366C">
      <w:pPr>
        <w:spacing w:after="0"/>
      </w:pPr>
      <w:hyperlink r:id="rId11" w:history="1">
        <w:r w:rsidR="0074065F" w:rsidRPr="0074065F">
          <w:rPr>
            <w:rStyle w:val="Hyperlink"/>
          </w:rPr>
          <w:t>Information for Health Care Providers with Patients Who Have Been Detained by U.S. Immigration and Customs Enforcement (ICE)</w:t>
        </w:r>
      </w:hyperlink>
      <w:r w:rsidR="002C5358">
        <w:t xml:space="preserve"> </w:t>
      </w:r>
    </w:p>
    <w:p w:rsidR="00F40C27" w:rsidRDefault="00F40C27" w:rsidP="0080366C">
      <w:pPr>
        <w:spacing w:after="0"/>
      </w:pPr>
      <w:r w:rsidRPr="00F40C27">
        <w:rPr>
          <w:b/>
        </w:rPr>
        <w:t>Source:</w:t>
      </w:r>
      <w:r>
        <w:t xml:space="preserve"> </w:t>
      </w:r>
      <w:r w:rsidR="0074065F">
        <w:t>Pacific AETC, Los Angeles AETC, Arizona AETC</w:t>
      </w:r>
    </w:p>
    <w:p w:rsidR="0074065F" w:rsidRDefault="00F40C27" w:rsidP="0074065F">
      <w:pPr>
        <w:spacing w:after="0"/>
      </w:pPr>
      <w:r w:rsidRPr="00F40C27">
        <w:rPr>
          <w:b/>
        </w:rPr>
        <w:t>Description:</w:t>
      </w:r>
      <w:r>
        <w:t xml:space="preserve"> </w:t>
      </w:r>
      <w:r w:rsidR="0074065F" w:rsidRPr="0074065F">
        <w:t xml:space="preserve">This document contains general background information about ICE, general considerations for individuals in ICE custody, </w:t>
      </w:r>
      <w:r w:rsidR="0074065F">
        <w:t xml:space="preserve">tuberculosis </w:t>
      </w:r>
      <w:r w:rsidR="0074065F" w:rsidRPr="0074065F">
        <w:t>and HIV continuity of care, and frequently asked questions regarding federal custody.</w:t>
      </w:r>
    </w:p>
    <w:p w:rsidR="00125598" w:rsidRPr="006C51CB" w:rsidRDefault="004815F4" w:rsidP="006C51CB">
      <w:pPr>
        <w:spacing w:after="0"/>
        <w:rPr>
          <w:i/>
        </w:rPr>
      </w:pPr>
      <w:hyperlink r:id="rId12" w:history="1">
        <w:r w:rsidR="00B935FD" w:rsidRPr="0074065F">
          <w:rPr>
            <w:rStyle w:val="Hyperlink"/>
            <w:i/>
          </w:rPr>
          <w:t>Link to d</w:t>
        </w:r>
        <w:r w:rsidR="0027357E" w:rsidRPr="0074065F">
          <w:rPr>
            <w:rStyle w:val="Hyperlink"/>
            <w:i/>
          </w:rPr>
          <w:t xml:space="preserve">ownload </w:t>
        </w:r>
        <w:r w:rsidR="0074065F" w:rsidRPr="0074065F">
          <w:rPr>
            <w:rStyle w:val="Hyperlink"/>
            <w:i/>
          </w:rPr>
          <w:t>factsheet</w:t>
        </w:r>
      </w:hyperlink>
      <w:r w:rsidR="0074065F">
        <w:rPr>
          <w:rStyle w:val="Hyperlink"/>
          <w:i/>
        </w:rPr>
        <w:t xml:space="preserve"> </w:t>
      </w:r>
    </w:p>
    <w:p w:rsidR="00147E33" w:rsidRDefault="00147E33" w:rsidP="00147E33">
      <w:pPr>
        <w:spacing w:after="0"/>
      </w:pPr>
    </w:p>
    <w:p w:rsidR="0074065F" w:rsidRDefault="004815F4" w:rsidP="00147E33">
      <w:pPr>
        <w:spacing w:after="0"/>
      </w:pPr>
      <w:hyperlink r:id="rId13" w:history="1">
        <w:r w:rsidR="0074065F" w:rsidRPr="002C5358">
          <w:rPr>
            <w:rStyle w:val="Hyperlink"/>
          </w:rPr>
          <w:t>Substance Use, HIV, and Women: What Providers Need to Know</w:t>
        </w:r>
      </w:hyperlink>
    </w:p>
    <w:p w:rsidR="002C5358" w:rsidRDefault="002C5358" w:rsidP="00147E33">
      <w:pPr>
        <w:spacing w:after="0"/>
      </w:pPr>
      <w:r w:rsidRPr="002C5358">
        <w:rPr>
          <w:b/>
        </w:rPr>
        <w:t>Source:</w:t>
      </w:r>
      <w:r>
        <w:t xml:space="preserve"> Pacific AETC, Pacific Southwest </w:t>
      </w:r>
      <w:r w:rsidRPr="002C5358">
        <w:t>Addiction Technology Transfer Center</w:t>
      </w:r>
      <w:r>
        <w:t xml:space="preserve">, </w:t>
      </w:r>
      <w:r w:rsidRPr="002C5358">
        <w:t>Charles Drew University</w:t>
      </w:r>
    </w:p>
    <w:p w:rsidR="007F6E3B" w:rsidRDefault="002C5358" w:rsidP="002C5358">
      <w:pPr>
        <w:spacing w:after="0"/>
      </w:pPr>
      <w:r w:rsidRPr="002C5358">
        <w:rPr>
          <w:b/>
        </w:rPr>
        <w:t>Description:</w:t>
      </w:r>
      <w:r>
        <w:t xml:space="preserve">  The purpose of this introductory training is to provide HIV </w:t>
      </w:r>
      <w:r w:rsidR="007F6E3B">
        <w:t xml:space="preserve">clinicians and allied healthcare professionals </w:t>
      </w:r>
      <w:r>
        <w:t>with a detailed overview of subst</w:t>
      </w:r>
      <w:r w:rsidR="007F6E3B">
        <w:t xml:space="preserve">ance abuse and HIV among women. </w:t>
      </w:r>
      <w:r>
        <w:t xml:space="preserve">The curriculum reviews important epidemiological data focused on substance use trends in women and HIV prevalence; reviews standardized screening and assessment techniques to support the move to improve treatment effectiveness; and concludes with evidence-based and promising clinical strategies. The introductory training includes a 112-slide PowerPoint presentation, Trainer Guide, and a companion 2-page </w:t>
      </w:r>
      <w:r w:rsidR="007F6E3B">
        <w:t>fact sheet.</w:t>
      </w:r>
    </w:p>
    <w:p w:rsidR="007F6E3B" w:rsidRPr="007F6E3B" w:rsidRDefault="004815F4" w:rsidP="002C5358">
      <w:pPr>
        <w:spacing w:after="0"/>
        <w:rPr>
          <w:i/>
        </w:rPr>
      </w:pPr>
      <w:hyperlink r:id="rId14" w:history="1">
        <w:r w:rsidR="007F6E3B" w:rsidRPr="007F6E3B">
          <w:rPr>
            <w:rStyle w:val="Hyperlink"/>
            <w:i/>
          </w:rPr>
          <w:t>Link to training materials</w:t>
        </w:r>
      </w:hyperlink>
    </w:p>
    <w:p w:rsidR="007F6E3B" w:rsidRDefault="007F6E3B" w:rsidP="002C5358">
      <w:pPr>
        <w:spacing w:after="0"/>
      </w:pPr>
      <w:r>
        <w:rPr>
          <w:noProof/>
        </w:rPr>
        <w:drawing>
          <wp:inline distT="0" distB="0" distL="0" distR="0">
            <wp:extent cx="3679371" cy="1411298"/>
            <wp:effectExtent l="0" t="0" r="0" b="0"/>
            <wp:docPr id="10" name="Picture 10" descr="C:\Users\collinj3\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j3\Desktop\Cap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1143" cy="1411978"/>
                    </a:xfrm>
                    <a:prstGeom prst="rect">
                      <a:avLst/>
                    </a:prstGeom>
                    <a:noFill/>
                    <a:ln>
                      <a:noFill/>
                    </a:ln>
                  </pic:spPr>
                </pic:pic>
              </a:graphicData>
            </a:graphic>
          </wp:inline>
        </w:drawing>
      </w:r>
    </w:p>
    <w:p w:rsidR="00640885" w:rsidRDefault="00640885" w:rsidP="002C5358">
      <w:pPr>
        <w:spacing w:after="0"/>
      </w:pPr>
    </w:p>
    <w:p w:rsidR="00640885" w:rsidRDefault="004815F4" w:rsidP="002C5358">
      <w:pPr>
        <w:spacing w:after="0"/>
      </w:pPr>
      <w:hyperlink r:id="rId16" w:history="1">
        <w:r w:rsidR="00640885" w:rsidRPr="00640885">
          <w:rPr>
            <w:rStyle w:val="Hyperlink"/>
          </w:rPr>
          <w:t xml:space="preserve">Prescribing </w:t>
        </w:r>
        <w:proofErr w:type="spellStart"/>
        <w:r w:rsidR="00BB478A">
          <w:rPr>
            <w:rStyle w:val="Hyperlink"/>
          </w:rPr>
          <w:t>PrEP</w:t>
        </w:r>
        <w:proofErr w:type="spellEnd"/>
        <w:r w:rsidR="00BB478A">
          <w:rPr>
            <w:rStyle w:val="Hyperlink"/>
          </w:rPr>
          <w:t xml:space="preserve"> </w:t>
        </w:r>
        <w:r w:rsidR="00640885" w:rsidRPr="00640885">
          <w:rPr>
            <w:rStyle w:val="Hyperlink"/>
          </w:rPr>
          <w:t>for HIV Prevention - A Guide for Medical Providers</w:t>
        </w:r>
      </w:hyperlink>
    </w:p>
    <w:p w:rsidR="00640885" w:rsidRDefault="00640885" w:rsidP="002C5358">
      <w:pPr>
        <w:spacing w:after="0"/>
      </w:pPr>
      <w:r w:rsidRPr="00640885">
        <w:rPr>
          <w:b/>
        </w:rPr>
        <w:t>Source:</w:t>
      </w:r>
      <w:r>
        <w:t xml:space="preserve"> Mountain West AETC, Cascade AIDS Project</w:t>
      </w:r>
    </w:p>
    <w:p w:rsidR="00640885" w:rsidRDefault="00640885" w:rsidP="00640885">
      <w:pPr>
        <w:spacing w:after="0"/>
      </w:pPr>
      <w:r w:rsidRPr="00640885">
        <w:rPr>
          <w:b/>
        </w:rPr>
        <w:t xml:space="preserve">Description: </w:t>
      </w:r>
      <w:r>
        <w:rPr>
          <w:b/>
        </w:rPr>
        <w:t xml:space="preserve"> </w:t>
      </w:r>
      <w:r>
        <w:t>This</w:t>
      </w:r>
      <w:r w:rsidRPr="00640885">
        <w:t xml:space="preserve"> easy to use guide provides indications, contraindications, how to prescribe, and other needed information for prescribing </w:t>
      </w:r>
      <w:proofErr w:type="spellStart"/>
      <w:r w:rsidRPr="00640885">
        <w:t>PrEP.</w:t>
      </w:r>
      <w:proofErr w:type="spellEnd"/>
      <w:r>
        <w:t xml:space="preserve"> </w:t>
      </w:r>
      <w:r w:rsidR="00BB478A">
        <w:t xml:space="preserve">This resource can be customized for regional AETCs only. </w:t>
      </w:r>
    </w:p>
    <w:p w:rsidR="00BB478A" w:rsidRPr="00BB478A" w:rsidRDefault="004815F4" w:rsidP="00640885">
      <w:pPr>
        <w:spacing w:after="0"/>
        <w:rPr>
          <w:i/>
        </w:rPr>
      </w:pPr>
      <w:hyperlink r:id="rId17" w:history="1">
        <w:r w:rsidR="00BB478A" w:rsidRPr="00BB478A">
          <w:rPr>
            <w:rStyle w:val="Hyperlink"/>
            <w:i/>
          </w:rPr>
          <w:t>Link to resource</w:t>
        </w:r>
      </w:hyperlink>
    </w:p>
    <w:p w:rsidR="00640885" w:rsidRDefault="00640885" w:rsidP="00640885">
      <w:pPr>
        <w:spacing w:after="0"/>
      </w:pPr>
      <w:r>
        <w:rPr>
          <w:noProof/>
        </w:rPr>
        <w:lastRenderedPageBreak/>
        <w:drawing>
          <wp:inline distT="0" distB="0" distL="0" distR="0">
            <wp:extent cx="2704601" cy="2140857"/>
            <wp:effectExtent l="171450" t="171450" r="191135" b="183515"/>
            <wp:docPr id="11" name="Picture 11" descr="C:\Users\collinj3\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j3\Desktop\Cap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2285" cy="214693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B478A" w:rsidRDefault="00BB478A" w:rsidP="00640885">
      <w:pPr>
        <w:spacing w:after="0"/>
      </w:pPr>
    </w:p>
    <w:p w:rsidR="008A0ACC" w:rsidRDefault="008A0ACC" w:rsidP="00BB478A">
      <w:pPr>
        <w:rPr>
          <w:i/>
        </w:rPr>
      </w:pPr>
      <w:r w:rsidRPr="008A0ACC">
        <w:rPr>
          <w:i/>
        </w:rPr>
        <w:t xml:space="preserve">Updates from the </w:t>
      </w:r>
      <w:r>
        <w:rPr>
          <w:i/>
        </w:rPr>
        <w:t xml:space="preserve">National </w:t>
      </w:r>
      <w:r w:rsidRPr="008A0ACC">
        <w:rPr>
          <w:i/>
        </w:rPr>
        <w:t>Clinician Consultation Center (</w:t>
      </w:r>
      <w:r>
        <w:rPr>
          <w:i/>
        </w:rPr>
        <w:t>N</w:t>
      </w:r>
      <w:r w:rsidRPr="008A0ACC">
        <w:rPr>
          <w:i/>
        </w:rPr>
        <w:t>CCC):</w:t>
      </w:r>
    </w:p>
    <w:p w:rsidR="00784FC2" w:rsidRDefault="0070301C" w:rsidP="0070301C">
      <w:pPr>
        <w:pStyle w:val="ListParagraph"/>
        <w:numPr>
          <w:ilvl w:val="0"/>
          <w:numId w:val="16"/>
        </w:numPr>
      </w:pPr>
      <w:r w:rsidRPr="0070301C">
        <w:t xml:space="preserve">Program </w:t>
      </w:r>
      <w:r w:rsidR="00784FC2">
        <w:t>Announcement</w:t>
      </w:r>
      <w:r w:rsidRPr="0070301C">
        <w:t>:</w:t>
      </w:r>
      <w:r>
        <w:t xml:space="preserve"> </w:t>
      </w:r>
    </w:p>
    <w:p w:rsidR="00784FC2" w:rsidRDefault="00784FC2" w:rsidP="00784FC2">
      <w:pPr>
        <w:pStyle w:val="ListParagraph"/>
      </w:pPr>
    </w:p>
    <w:p w:rsidR="0070301C" w:rsidRPr="0070301C" w:rsidRDefault="0070301C" w:rsidP="00784FC2">
      <w:pPr>
        <w:pStyle w:val="ListParagraph"/>
        <w:numPr>
          <w:ilvl w:val="1"/>
          <w:numId w:val="16"/>
        </w:numPr>
      </w:pPr>
      <w:r w:rsidRPr="0070301C">
        <w:rPr>
          <w:b/>
        </w:rPr>
        <w:t xml:space="preserve">NEW </w:t>
      </w:r>
      <w:proofErr w:type="spellStart"/>
      <w:r w:rsidRPr="0070301C">
        <w:rPr>
          <w:b/>
        </w:rPr>
        <w:t>PEPline</w:t>
      </w:r>
      <w:proofErr w:type="spellEnd"/>
      <w:r w:rsidRPr="0070301C">
        <w:rPr>
          <w:b/>
        </w:rPr>
        <w:t xml:space="preserve"> Hours</w:t>
      </w:r>
      <w:r>
        <w:rPr>
          <w:i/>
        </w:rPr>
        <w:t xml:space="preserve"> </w:t>
      </w:r>
      <w:r w:rsidR="00784FC2">
        <w:rPr>
          <w:i/>
        </w:rPr>
        <w:t>–</w:t>
      </w:r>
      <w:r>
        <w:rPr>
          <w:i/>
        </w:rPr>
        <w:t xml:space="preserve"> </w:t>
      </w:r>
      <w:r w:rsidR="00784FC2" w:rsidRPr="00784FC2">
        <w:t>Beginning March 1, 2017,</w:t>
      </w:r>
      <w:r w:rsidR="00784FC2">
        <w:rPr>
          <w:i/>
        </w:rPr>
        <w:t xml:space="preserve"> </w:t>
      </w:r>
      <w:r w:rsidR="00784FC2">
        <w:t>the</w:t>
      </w:r>
      <w:r w:rsidRPr="0070301C">
        <w:t xml:space="preserve"> </w:t>
      </w:r>
      <w:r>
        <w:t xml:space="preserve">NCCC’s </w:t>
      </w:r>
      <w:r w:rsidRPr="0070301C">
        <w:t xml:space="preserve">Post-Exposure Prophylaxis Hotline (the </w:t>
      </w:r>
      <w:proofErr w:type="spellStart"/>
      <w:r w:rsidRPr="0070301C">
        <w:t>PEPline</w:t>
      </w:r>
      <w:proofErr w:type="spellEnd"/>
      <w:r w:rsidRPr="0070301C">
        <w:t xml:space="preserve">) </w:t>
      </w:r>
      <w:r w:rsidR="00AE6D12">
        <w:t xml:space="preserve">will </w:t>
      </w:r>
      <w:r w:rsidRPr="0070301C">
        <w:t>be available from 9:00 am until 9:00 pm, Eastern Time, seven days per week at the same number: 1-888-448-4911.</w:t>
      </w:r>
      <w:r w:rsidR="00784FC2">
        <w:t xml:space="preserve"> </w:t>
      </w:r>
      <w:r w:rsidRPr="0070301C">
        <w:t xml:space="preserve"> Please note that wait times may increase due to these changes. </w:t>
      </w:r>
      <w:r w:rsidR="00784FC2">
        <w:t>Visit the NCCC</w:t>
      </w:r>
      <w:r w:rsidRPr="0070301C">
        <w:t xml:space="preserve"> </w:t>
      </w:r>
      <w:hyperlink r:id="rId19" w:history="1">
        <w:r w:rsidRPr="00784FC2">
          <w:rPr>
            <w:rStyle w:val="Hyperlink"/>
          </w:rPr>
          <w:t>website</w:t>
        </w:r>
      </w:hyperlink>
      <w:r w:rsidRPr="0070301C">
        <w:t xml:space="preserve"> for additional resources in managing occupational and non-occupational exposures to HIV and hepatitis B and C.</w:t>
      </w:r>
    </w:p>
    <w:p w:rsidR="008A0ACC" w:rsidRPr="008A0ACC" w:rsidRDefault="00A91A0C" w:rsidP="008A0ACC">
      <w:pPr>
        <w:numPr>
          <w:ilvl w:val="0"/>
          <w:numId w:val="11"/>
        </w:numPr>
        <w:contextualSpacing/>
        <w:rPr>
          <w:rFonts w:ascii="Calibri" w:eastAsia="Calibri" w:hAnsi="Calibri" w:cs="Times New Roman"/>
        </w:rPr>
      </w:pPr>
      <w:r>
        <w:rPr>
          <w:rFonts w:ascii="Calibri" w:eastAsia="Calibri" w:hAnsi="Calibri" w:cs="Times New Roman"/>
        </w:rPr>
        <w:t>Case</w:t>
      </w:r>
      <w:r w:rsidR="008A0ACC" w:rsidRPr="008A0ACC">
        <w:rPr>
          <w:rFonts w:ascii="Calibri" w:eastAsia="Calibri" w:hAnsi="Calibri" w:cs="Times New Roman"/>
        </w:rPr>
        <w:t xml:space="preserve"> of the Month:</w:t>
      </w:r>
    </w:p>
    <w:p w:rsidR="00BB478A" w:rsidRDefault="004815F4" w:rsidP="00BB478A">
      <w:pPr>
        <w:pStyle w:val="ListParagraph"/>
        <w:numPr>
          <w:ilvl w:val="1"/>
          <w:numId w:val="11"/>
        </w:numPr>
      </w:pPr>
      <w:hyperlink r:id="rId20" w:history="1">
        <w:r w:rsidR="00BB478A" w:rsidRPr="00BB478A">
          <w:rPr>
            <w:rStyle w:val="Hyperlink"/>
          </w:rPr>
          <w:t>Review of Anal Cancer Screening for HIV-Positive Patients</w:t>
        </w:r>
      </w:hyperlink>
      <w:r w:rsidR="00A2492C">
        <w:t xml:space="preserve"> -</w:t>
      </w:r>
      <w:r w:rsidR="00BB478A">
        <w:t xml:space="preserve"> </w:t>
      </w:r>
      <w:r w:rsidR="00BB478A" w:rsidRPr="00BB478A">
        <w:t>Anal cancer rates are rising among people living with HIV, yet there are currently no standard national recommendations for routine screening.</w:t>
      </w:r>
    </w:p>
    <w:p w:rsidR="00BB478A" w:rsidRDefault="007D66E7" w:rsidP="00A2492C">
      <w:pPr>
        <w:pStyle w:val="ListParagraph"/>
        <w:numPr>
          <w:ilvl w:val="1"/>
          <w:numId w:val="11"/>
        </w:numPr>
      </w:pPr>
      <w:hyperlink r:id="rId21" w:history="1">
        <w:r w:rsidR="00A2492C" w:rsidRPr="007D66E7">
          <w:rPr>
            <w:rStyle w:val="Hyperlink"/>
          </w:rPr>
          <w:t>Concurrent Heroin and Methamphetamine Use Disorder</w:t>
        </w:r>
      </w:hyperlink>
      <w:r w:rsidR="0035729F">
        <w:t xml:space="preserve"> </w:t>
      </w:r>
      <w:r w:rsidR="00A2492C">
        <w:t>-</w:t>
      </w:r>
      <w:r w:rsidR="0035729F">
        <w:t xml:space="preserve"> </w:t>
      </w:r>
      <w:r w:rsidR="00A2492C" w:rsidRPr="00A2492C">
        <w:t>As a clinician, how would you approach and prioritize concurrent substance use disorders? What evidence-based approaches exist to treating stimulant use disorders?</w:t>
      </w:r>
    </w:p>
    <w:p w:rsidR="00A2492C" w:rsidRDefault="00A2492C" w:rsidP="00A2492C">
      <w:pPr>
        <w:pStyle w:val="ListParagraph"/>
        <w:ind w:left="1440"/>
      </w:pPr>
    </w:p>
    <w:p w:rsidR="008A0ACC" w:rsidRDefault="00AD43F9" w:rsidP="00BB478A">
      <w:pPr>
        <w:pStyle w:val="ListParagraph"/>
        <w:numPr>
          <w:ilvl w:val="0"/>
          <w:numId w:val="11"/>
        </w:numPr>
        <w:rPr>
          <w:rFonts w:ascii="Calibri" w:eastAsia="Calibri" w:hAnsi="Calibri" w:cs="Times New Roman"/>
        </w:rPr>
      </w:pPr>
      <w:r>
        <w:rPr>
          <w:rFonts w:ascii="Calibri" w:eastAsia="Calibri" w:hAnsi="Calibri" w:cs="Times New Roman"/>
        </w:rPr>
        <w:t>Recent publication</w:t>
      </w:r>
      <w:r w:rsidR="008A0ACC" w:rsidRPr="00BB478A">
        <w:rPr>
          <w:rFonts w:ascii="Calibri" w:eastAsia="Calibri" w:hAnsi="Calibri" w:cs="Times New Roman"/>
        </w:rPr>
        <w:t>:</w:t>
      </w:r>
    </w:p>
    <w:p w:rsidR="00A2492C" w:rsidRPr="00BB478A" w:rsidRDefault="00A2492C" w:rsidP="00A2492C">
      <w:pPr>
        <w:pStyle w:val="ListParagraph"/>
        <w:rPr>
          <w:rFonts w:ascii="Calibri" w:eastAsia="Calibri" w:hAnsi="Calibri" w:cs="Times New Roman"/>
        </w:rPr>
      </w:pPr>
    </w:p>
    <w:p w:rsidR="0070301C" w:rsidRPr="00BF7798" w:rsidRDefault="004815F4" w:rsidP="0070301C">
      <w:pPr>
        <w:pStyle w:val="ListParagraph"/>
        <w:widowControl w:val="0"/>
        <w:numPr>
          <w:ilvl w:val="1"/>
          <w:numId w:val="11"/>
        </w:numPr>
        <w:rPr>
          <w:rStyle w:val="Hyperlink"/>
          <w:color w:val="auto"/>
          <w:u w:val="none"/>
        </w:rPr>
      </w:pPr>
      <w:hyperlink r:id="rId22" w:history="1">
        <w:proofErr w:type="spellStart"/>
        <w:r w:rsidR="00A2492C" w:rsidRPr="00A2492C">
          <w:rPr>
            <w:rStyle w:val="Hyperlink"/>
          </w:rPr>
          <w:t>Preexposure</w:t>
        </w:r>
        <w:proofErr w:type="spellEnd"/>
        <w:r w:rsidR="00A2492C" w:rsidRPr="00A2492C">
          <w:rPr>
            <w:rStyle w:val="Hyperlink"/>
          </w:rPr>
          <w:t xml:space="preserve"> Prophylaxis in the United States: An Evolving HIV Prevention Opportunity. </w:t>
        </w:r>
        <w:proofErr w:type="spellStart"/>
        <w:r w:rsidR="00A2492C" w:rsidRPr="00A2492C">
          <w:rPr>
            <w:rStyle w:val="Hyperlink"/>
            <w:i/>
            <w:iCs/>
          </w:rPr>
          <w:t>Clin</w:t>
        </w:r>
        <w:proofErr w:type="spellEnd"/>
        <w:r w:rsidR="00A2492C" w:rsidRPr="00A2492C">
          <w:rPr>
            <w:rStyle w:val="Hyperlink"/>
            <w:i/>
            <w:iCs/>
          </w:rPr>
          <w:t xml:space="preserve"> Infect Dis. (2017) 64 (2): 150-151 doi:10.1093/</w:t>
        </w:r>
        <w:proofErr w:type="spellStart"/>
        <w:r w:rsidR="00A2492C" w:rsidRPr="00A2492C">
          <w:rPr>
            <w:rStyle w:val="Hyperlink"/>
            <w:i/>
            <w:iCs/>
          </w:rPr>
          <w:t>cid</w:t>
        </w:r>
        <w:proofErr w:type="spellEnd"/>
        <w:r w:rsidR="00A2492C" w:rsidRPr="00A2492C">
          <w:rPr>
            <w:rStyle w:val="Hyperlink"/>
            <w:i/>
            <w:iCs/>
          </w:rPr>
          <w:t>/ciw705</w:t>
        </w:r>
      </w:hyperlink>
    </w:p>
    <w:p w:rsidR="00BF7798" w:rsidRDefault="00BF7798" w:rsidP="00BF7798">
      <w:pPr>
        <w:widowControl w:val="0"/>
      </w:pPr>
    </w:p>
    <w:p w:rsidR="00BF7798" w:rsidRDefault="00900FAC" w:rsidP="00900FAC">
      <w:pPr>
        <w:widowControl w:val="0"/>
        <w:spacing w:after="0"/>
      </w:pPr>
      <w:r>
        <w:t>Save-the-date:</w:t>
      </w:r>
      <w:r w:rsidR="00BF7798">
        <w:t xml:space="preserve"> 2017 Ryan White HIV/AIDS Program </w:t>
      </w:r>
      <w:r>
        <w:t xml:space="preserve">(RWHAP) </w:t>
      </w:r>
      <w:r w:rsidR="00BF7798">
        <w:t>Clinical Conference – August 21-23, 2017, San Antonio, TX</w:t>
      </w:r>
    </w:p>
    <w:p w:rsidR="00900FAC" w:rsidRDefault="00900FAC" w:rsidP="00900FAC">
      <w:pPr>
        <w:widowControl w:val="0"/>
        <w:spacing w:after="100" w:afterAutospacing="1"/>
      </w:pPr>
      <w:r w:rsidRPr="00900FAC">
        <w:rPr>
          <w:b/>
        </w:rPr>
        <w:t>Source:</w:t>
      </w:r>
      <w:r>
        <w:t xml:space="preserve"> AETC National Coordinating Resource Center (NCRC), International Antiviral Society-USA (IAS-</w:t>
      </w:r>
      <w:r>
        <w:lastRenderedPageBreak/>
        <w:t>USA)</w:t>
      </w:r>
    </w:p>
    <w:p w:rsidR="00900FAC" w:rsidRDefault="00900FAC" w:rsidP="00900FAC">
      <w:pPr>
        <w:widowControl w:val="0"/>
      </w:pPr>
      <w:r w:rsidRPr="00900FAC">
        <w:rPr>
          <w:b/>
        </w:rPr>
        <w:t>Description:</w:t>
      </w:r>
      <w:r>
        <w:t xml:space="preserve"> The Health Resources and Services (HRSA), HIV/AIDS Bureau funded AETC Program’s 17th RWHAP Clinical Care Conference will take place at the Hyatt Regency San Antonio in San Antonio, Texas. This technical conference will provide state-of-the-art research, care, and treatment updates for experienced clinical decision makers (physicians, advanced practice nurses, and physician assistants) who are responsible for the day-to-day medical care and treatment of persons living with HIV and those integral to the provision of medical care in HRSA funded RWHAP sites.</w:t>
      </w:r>
    </w:p>
    <w:p w:rsidR="00BF7798" w:rsidRDefault="00900FAC" w:rsidP="00BF7798">
      <w:pPr>
        <w:widowControl w:val="0"/>
      </w:pPr>
      <w:r>
        <w:t>Detailed agenda with topics and speakers, venue description, information about CE credits, and details about attending and travel will be posted on the AETC NCRC website (aidsetc.org) and the IAS–USA website (iasusa.org), as they become available. Online registration will open in early April.</w:t>
      </w:r>
    </w:p>
    <w:p w:rsidR="00BF7798" w:rsidRDefault="00BF7798" w:rsidP="00BF7798">
      <w:pPr>
        <w:widowControl w:val="0"/>
      </w:pPr>
      <w:r>
        <w:rPr>
          <w:noProof/>
        </w:rPr>
        <w:drawing>
          <wp:inline distT="0" distB="0" distL="0" distR="0">
            <wp:extent cx="2610035" cy="1103341"/>
            <wp:effectExtent l="0" t="0" r="0" b="1905"/>
            <wp:docPr id="3" name="Picture 3" descr="C:\Users\collinj3\Desktop\RyanWhite2017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j3\Desktop\RyanWhite2017_outlin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13443" cy="1104782"/>
                    </a:xfrm>
                    <a:prstGeom prst="rect">
                      <a:avLst/>
                    </a:prstGeom>
                    <a:noFill/>
                    <a:ln>
                      <a:noFill/>
                    </a:ln>
                  </pic:spPr>
                </pic:pic>
              </a:graphicData>
            </a:graphic>
          </wp:inline>
        </w:drawing>
      </w:r>
    </w:p>
    <w:p w:rsidR="00C93229" w:rsidRDefault="00C93229">
      <w:pPr>
        <w:rPr>
          <w:b/>
        </w:rPr>
      </w:pPr>
      <w:r>
        <w:rPr>
          <w:b/>
        </w:rPr>
        <w:t xml:space="preserve">Minority AIDS Initiative </w:t>
      </w:r>
    </w:p>
    <w:p w:rsidR="003A1716" w:rsidRDefault="004815F4" w:rsidP="006B47FF">
      <w:pPr>
        <w:spacing w:after="0"/>
      </w:pPr>
      <w:hyperlink r:id="rId24" w:history="1">
        <w:r w:rsidR="003A1716" w:rsidRPr="003A1716">
          <w:rPr>
            <w:rStyle w:val="Hyperlink"/>
          </w:rPr>
          <w:t xml:space="preserve">Changes in the Disparity of HIV Diagnosis Rates </w:t>
        </w:r>
        <w:proofErr w:type="gramStart"/>
        <w:r w:rsidR="003A1716" w:rsidRPr="003A1716">
          <w:rPr>
            <w:rStyle w:val="Hyperlink"/>
          </w:rPr>
          <w:t>Among</w:t>
        </w:r>
        <w:proofErr w:type="gramEnd"/>
        <w:r w:rsidR="003A1716" w:rsidRPr="003A1716">
          <w:rPr>
            <w:rStyle w:val="Hyperlink"/>
          </w:rPr>
          <w:t xml:space="preserve"> Black Women — United States, 2010–2014</w:t>
        </w:r>
      </w:hyperlink>
    </w:p>
    <w:p w:rsidR="009F342F" w:rsidRDefault="009F342F" w:rsidP="003A1716">
      <w:pPr>
        <w:spacing w:after="0"/>
      </w:pPr>
      <w:r w:rsidRPr="009F342F">
        <w:rPr>
          <w:b/>
        </w:rPr>
        <w:t>Source:</w:t>
      </w:r>
      <w:r>
        <w:t xml:space="preserve"> </w:t>
      </w:r>
      <w:r w:rsidR="003A1716">
        <w:t>Morbidity and Mortality Weekly Report (MMWR), U.S.</w:t>
      </w:r>
      <w:r w:rsidR="003A1716" w:rsidRPr="003A1716">
        <w:t xml:space="preserve"> Centers for Disease Control and Prevention</w:t>
      </w:r>
      <w:r w:rsidR="003A1716">
        <w:t xml:space="preserve">, U.S. Dept. of Health and Human Services </w:t>
      </w:r>
    </w:p>
    <w:p w:rsidR="006B47FF" w:rsidRDefault="0068477A" w:rsidP="006B47FF">
      <w:pPr>
        <w:spacing w:after="0"/>
      </w:pPr>
      <w:r>
        <w:rPr>
          <w:b/>
        </w:rPr>
        <w:t>Description:</w:t>
      </w:r>
      <w:r>
        <w:t xml:space="preserve"> </w:t>
      </w:r>
      <w:r w:rsidR="007D66E7" w:rsidRPr="007D66E7">
        <w:t>This report reveals that HIV diagnosis rates among women decreased from 2010 to 2014. The greatest rate decrease occurred among black women, followed by Hispanic women, and then white women.</w:t>
      </w:r>
    </w:p>
    <w:p w:rsidR="004311B6" w:rsidRDefault="004815F4" w:rsidP="0043023F">
      <w:pPr>
        <w:spacing w:after="0"/>
        <w:rPr>
          <w:b/>
          <w:i/>
        </w:rPr>
      </w:pPr>
      <w:hyperlink r:id="rId25" w:anchor="suggestedcitation" w:history="1">
        <w:r w:rsidR="003A1716" w:rsidRPr="003A1716">
          <w:rPr>
            <w:rStyle w:val="Hyperlink"/>
            <w:i/>
          </w:rPr>
          <w:t>Link to full report</w:t>
        </w:r>
      </w:hyperlink>
    </w:p>
    <w:p w:rsidR="0043023F" w:rsidRPr="0043023F" w:rsidRDefault="0043023F" w:rsidP="0043023F">
      <w:pPr>
        <w:spacing w:after="0"/>
        <w:rPr>
          <w:b/>
          <w:i/>
        </w:rPr>
      </w:pPr>
    </w:p>
    <w:p w:rsidR="00AE6D12" w:rsidRDefault="004815F4" w:rsidP="00AE6D12">
      <w:pPr>
        <w:spacing w:after="0"/>
      </w:pPr>
      <w:hyperlink r:id="rId26" w:history="1">
        <w:r w:rsidR="00AE6D12" w:rsidRPr="00AE6D12">
          <w:rPr>
            <w:rStyle w:val="Hyperlink"/>
          </w:rPr>
          <w:t>Well Versed</w:t>
        </w:r>
      </w:hyperlink>
    </w:p>
    <w:p w:rsidR="003A1716" w:rsidRDefault="00AE6D12" w:rsidP="00A973D5">
      <w:pPr>
        <w:spacing w:after="0"/>
      </w:pPr>
      <w:r w:rsidRPr="00AE6D12">
        <w:rPr>
          <w:b/>
        </w:rPr>
        <w:t>Source:</w:t>
      </w:r>
      <w:r>
        <w:t xml:space="preserve"> </w:t>
      </w:r>
      <w:r w:rsidRPr="00AE6D12">
        <w:t>National Alliance of State and Territorial AIDS Directors</w:t>
      </w:r>
    </w:p>
    <w:p w:rsidR="00AE6D12" w:rsidRDefault="00AE6D12" w:rsidP="00A973D5">
      <w:pPr>
        <w:spacing w:after="0"/>
      </w:pPr>
      <w:r w:rsidRPr="00A973D5">
        <w:rPr>
          <w:b/>
        </w:rPr>
        <w:t xml:space="preserve">Description: </w:t>
      </w:r>
      <w:r w:rsidR="00A973D5" w:rsidRPr="00A973D5">
        <w:t>This is a new online community that bridges the communication gap between Black men and their healthcare providers</w:t>
      </w:r>
      <w:r w:rsidR="00A973D5">
        <w:t xml:space="preserve">. It provides content to help guide and support healthy dialog before, during and after the visit, and includes a </w:t>
      </w:r>
      <w:r w:rsidR="00A973D5" w:rsidRPr="00A973D5">
        <w:t>directory connecting Black men to healthcare providers</w:t>
      </w:r>
      <w:r w:rsidR="00A973D5">
        <w:t xml:space="preserve">. </w:t>
      </w:r>
    </w:p>
    <w:p w:rsidR="0043023F" w:rsidRPr="0043023F" w:rsidRDefault="004815F4" w:rsidP="00A973D5">
      <w:pPr>
        <w:spacing w:after="0"/>
        <w:rPr>
          <w:i/>
        </w:rPr>
      </w:pPr>
      <w:hyperlink r:id="rId27" w:history="1">
        <w:r w:rsidR="00A973D5" w:rsidRPr="0043023F">
          <w:rPr>
            <w:rStyle w:val="Hyperlink"/>
            <w:i/>
          </w:rPr>
          <w:t>Link to website</w:t>
        </w:r>
      </w:hyperlink>
    </w:p>
    <w:p w:rsidR="00A973D5" w:rsidRPr="00A973D5" w:rsidRDefault="0043023F" w:rsidP="00A973D5">
      <w:pPr>
        <w:spacing w:after="0"/>
        <w:rPr>
          <w:b/>
        </w:rPr>
      </w:pPr>
      <w:r>
        <w:rPr>
          <w:b/>
          <w:noProof/>
        </w:rPr>
        <w:lastRenderedPageBreak/>
        <w:drawing>
          <wp:inline distT="0" distB="0" distL="0" distR="0">
            <wp:extent cx="3294812" cy="2315029"/>
            <wp:effectExtent l="0" t="0" r="1270" b="9525"/>
            <wp:docPr id="1" name="Picture 1" descr="C:\Users\collinj3\Desktop\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j3\Desktop\versed.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97405" cy="2316851"/>
                    </a:xfrm>
                    <a:prstGeom prst="rect">
                      <a:avLst/>
                    </a:prstGeom>
                    <a:noFill/>
                    <a:ln>
                      <a:noFill/>
                    </a:ln>
                  </pic:spPr>
                </pic:pic>
              </a:graphicData>
            </a:graphic>
          </wp:inline>
        </w:drawing>
      </w:r>
    </w:p>
    <w:p w:rsidR="00A973D5" w:rsidRDefault="00A973D5" w:rsidP="00A973D5">
      <w:pPr>
        <w:spacing w:after="0"/>
        <w:rPr>
          <w:b/>
        </w:rPr>
      </w:pPr>
    </w:p>
    <w:p w:rsidR="00462573" w:rsidRDefault="00C93229">
      <w:pPr>
        <w:rPr>
          <w:b/>
        </w:rPr>
      </w:pPr>
      <w:r w:rsidRPr="00C93229">
        <w:rPr>
          <w:b/>
        </w:rPr>
        <w:t>Practice Transformation</w:t>
      </w:r>
    </w:p>
    <w:p w:rsidR="00513F67" w:rsidRPr="00E66321" w:rsidRDefault="004815F4" w:rsidP="00E66321">
      <w:pPr>
        <w:spacing w:after="0"/>
      </w:pPr>
      <w:hyperlink r:id="rId29" w:anchor="/1431fa43-38e4-4e40-ab3b-7887d3254f72/41b3d74d-f418-4193-86a4-ac29c9565ff1" w:history="1">
        <w:r w:rsidR="005F2241" w:rsidRPr="005F2241">
          <w:rPr>
            <w:rStyle w:val="Hyperlink"/>
          </w:rPr>
          <w:t xml:space="preserve">How to </w:t>
        </w:r>
        <w:proofErr w:type="gramStart"/>
        <w:r w:rsidR="005F2241" w:rsidRPr="005F2241">
          <w:rPr>
            <w:rStyle w:val="Hyperlink"/>
          </w:rPr>
          <w:t>Improve</w:t>
        </w:r>
        <w:proofErr w:type="gramEnd"/>
        <w:r w:rsidR="005F2241" w:rsidRPr="005F2241">
          <w:rPr>
            <w:rStyle w:val="Hyperlink"/>
          </w:rPr>
          <w:t xml:space="preserve"> with the Model for Improvement (online course)</w:t>
        </w:r>
      </w:hyperlink>
    </w:p>
    <w:p w:rsidR="00121C53" w:rsidRDefault="00121C53" w:rsidP="00E66321">
      <w:pPr>
        <w:spacing w:after="0"/>
      </w:pPr>
      <w:r w:rsidRPr="00E66321">
        <w:rPr>
          <w:b/>
          <w:i/>
        </w:rPr>
        <w:t>Source:</w:t>
      </w:r>
      <w:r>
        <w:rPr>
          <w:b/>
        </w:rPr>
        <w:t xml:space="preserve"> </w:t>
      </w:r>
      <w:r w:rsidR="005F2241">
        <w:t xml:space="preserve">Institute for Healthcare Improvement, </w:t>
      </w:r>
      <w:r w:rsidR="005F2241" w:rsidRPr="005F2241">
        <w:t>Associates in Process Improvemen</w:t>
      </w:r>
      <w:r w:rsidR="005F2241">
        <w:t>t</w:t>
      </w:r>
    </w:p>
    <w:p w:rsidR="008A62C5" w:rsidRPr="00AD43F9" w:rsidRDefault="00E66321" w:rsidP="005F2241">
      <w:pPr>
        <w:spacing w:after="0"/>
        <w:rPr>
          <w:b/>
          <w:i/>
        </w:rPr>
      </w:pPr>
      <w:r w:rsidRPr="00E66321">
        <w:rPr>
          <w:b/>
        </w:rPr>
        <w:t xml:space="preserve">Description: </w:t>
      </w:r>
      <w:r w:rsidR="005F2241">
        <w:t xml:space="preserve"> This free quality improvement </w:t>
      </w:r>
      <w:r w:rsidR="00535D05">
        <w:t>course</w:t>
      </w:r>
      <w:r w:rsidR="005F2241">
        <w:t xml:space="preserve"> is designed to teach</w:t>
      </w:r>
      <w:r w:rsidR="005F2241" w:rsidRPr="005F2241">
        <w:t xml:space="preserve"> basic steps in any improvement project: setting an aim, selecting measures, developing ideas for changes, and testing changes using Plan-Do-Study-Act (PDSA) cycles. </w:t>
      </w:r>
      <w:r w:rsidR="00BC5F28">
        <w:t xml:space="preserve">The Model </w:t>
      </w:r>
      <w:r w:rsidR="00BC5F28" w:rsidRPr="00BC5F28">
        <w:t>is simple to understand and apply</w:t>
      </w:r>
      <w:r w:rsidR="00BC5F28">
        <w:t>; during the course y</w:t>
      </w:r>
      <w:r w:rsidR="00BC5F28" w:rsidRPr="00BC5F28">
        <w:t xml:space="preserve">ou’ll have the </w:t>
      </w:r>
      <w:r w:rsidR="008D4C22">
        <w:t xml:space="preserve">chance to test some of </w:t>
      </w:r>
      <w:r w:rsidR="00AF6612">
        <w:t xml:space="preserve">the </w:t>
      </w:r>
      <w:r w:rsidR="008D4C22">
        <w:t xml:space="preserve">techniques </w:t>
      </w:r>
      <w:r w:rsidR="00AF6612">
        <w:t>on</w:t>
      </w:r>
      <w:r w:rsidR="00BC5F28" w:rsidRPr="00BC5F28">
        <w:t xml:space="preserve"> your own personal improvement project. </w:t>
      </w:r>
      <w:r w:rsidR="005F2241" w:rsidRPr="005F2241">
        <w:t xml:space="preserve">CEUs </w:t>
      </w:r>
      <w:r w:rsidR="00BC5F28">
        <w:t xml:space="preserve">are provided </w:t>
      </w:r>
      <w:r w:rsidR="005F2241" w:rsidRPr="005F2241">
        <w:t>for a range of audiences</w:t>
      </w:r>
      <w:r w:rsidR="005F2241">
        <w:t xml:space="preserve">, and its estimated time for completion </w:t>
      </w:r>
      <w:r w:rsidR="005F2241" w:rsidRPr="005F2241">
        <w:t>is 1 hour 30 minutes.</w:t>
      </w:r>
    </w:p>
    <w:p w:rsidR="00C33668" w:rsidRPr="005F2241" w:rsidRDefault="004815F4" w:rsidP="00953CE1">
      <w:pPr>
        <w:spacing w:after="0"/>
        <w:rPr>
          <w:i/>
        </w:rPr>
      </w:pPr>
      <w:hyperlink r:id="rId30" w:anchor="/1431fa43-38e4-4e40-ab3b-7887d3254f72/41b3d74d-f418-4193-86a4-ac29c9565ff1" w:history="1">
        <w:r w:rsidR="005F2241" w:rsidRPr="005F2241">
          <w:rPr>
            <w:rStyle w:val="Hyperlink"/>
            <w:i/>
          </w:rPr>
          <w:t>Link to course modules</w:t>
        </w:r>
      </w:hyperlink>
    </w:p>
    <w:p w:rsidR="005F2241" w:rsidRDefault="005F2241" w:rsidP="00953CE1">
      <w:pPr>
        <w:spacing w:after="0"/>
        <w:rPr>
          <w:b/>
        </w:rPr>
      </w:pPr>
    </w:p>
    <w:p w:rsidR="00953CE1" w:rsidRDefault="001D06DF" w:rsidP="00953CE1">
      <w:pPr>
        <w:spacing w:after="0"/>
        <w:rPr>
          <w:b/>
        </w:rPr>
      </w:pPr>
      <w:r>
        <w:rPr>
          <w:b/>
        </w:rPr>
        <w:t>Interprofessional Education</w:t>
      </w:r>
    </w:p>
    <w:p w:rsidR="00232E50" w:rsidRDefault="00232E50" w:rsidP="002F77AA">
      <w:pPr>
        <w:spacing w:after="0"/>
      </w:pPr>
    </w:p>
    <w:p w:rsidR="0098187E" w:rsidRDefault="004815F4" w:rsidP="000D0016">
      <w:pPr>
        <w:spacing w:after="0"/>
      </w:pPr>
      <w:hyperlink r:id="rId31" w:history="1">
        <w:r w:rsidR="0098187E" w:rsidRPr="0098187E">
          <w:rPr>
            <w:rStyle w:val="Hyperlink"/>
          </w:rPr>
          <w:t xml:space="preserve">2017 </w:t>
        </w:r>
        <w:proofErr w:type="spellStart"/>
        <w:r w:rsidR="0098187E" w:rsidRPr="0098187E">
          <w:rPr>
            <w:rStyle w:val="Hyperlink"/>
          </w:rPr>
          <w:t>Interprofessional</w:t>
        </w:r>
        <w:proofErr w:type="spellEnd"/>
        <w:r w:rsidR="0098187E" w:rsidRPr="0098187E">
          <w:rPr>
            <w:rStyle w:val="Hyperlink"/>
          </w:rPr>
          <w:t xml:space="preserve"> Education Summit</w:t>
        </w:r>
        <w:r w:rsidR="0098187E">
          <w:rPr>
            <w:rStyle w:val="Hyperlink"/>
          </w:rPr>
          <w:t xml:space="preserve"> - </w:t>
        </w:r>
        <w:r w:rsidR="0098187E" w:rsidRPr="0098187E">
          <w:rPr>
            <w:rStyle w:val="Hyperlink"/>
          </w:rPr>
          <w:t>April 11, 2017, St. Paul, Minnesota</w:t>
        </w:r>
      </w:hyperlink>
    </w:p>
    <w:p w:rsidR="00194636" w:rsidRDefault="00953CE1" w:rsidP="000D0016">
      <w:pPr>
        <w:spacing w:after="0"/>
      </w:pPr>
      <w:r w:rsidRPr="000D0016">
        <w:rPr>
          <w:b/>
          <w:i/>
        </w:rPr>
        <w:t>Source:</w:t>
      </w:r>
      <w:r w:rsidRPr="00EA5D27">
        <w:rPr>
          <w:b/>
        </w:rPr>
        <w:t xml:space="preserve"> </w:t>
      </w:r>
      <w:r w:rsidR="00194636" w:rsidRPr="00194636">
        <w:t xml:space="preserve">National Center for </w:t>
      </w:r>
      <w:proofErr w:type="spellStart"/>
      <w:r w:rsidR="00194636" w:rsidRPr="00194636">
        <w:t>Interprofessional</w:t>
      </w:r>
      <w:proofErr w:type="spellEnd"/>
      <w:r w:rsidR="00194636" w:rsidRPr="00194636">
        <w:t xml:space="preserve"> Practice and Education</w:t>
      </w:r>
      <w:r w:rsidR="000E1451">
        <w:t>, University of Minnesota</w:t>
      </w:r>
    </w:p>
    <w:p w:rsidR="00BB0EA7" w:rsidRDefault="00953CE1" w:rsidP="00BB0EA7">
      <w:pPr>
        <w:spacing w:after="0"/>
      </w:pPr>
      <w:r>
        <w:rPr>
          <w:b/>
        </w:rPr>
        <w:t>Description:</w:t>
      </w:r>
      <w:r>
        <w:t xml:space="preserve"> </w:t>
      </w:r>
      <w:r w:rsidR="000D0016">
        <w:t xml:space="preserve"> </w:t>
      </w:r>
      <w:r w:rsidR="00BB0EA7">
        <w:t xml:space="preserve">This conference aims to address the importance of healthcare teaming, who and what makes a great team, and how to measure effectiveness. </w:t>
      </w:r>
      <w:r w:rsidR="00BB0EA7" w:rsidRPr="00BB0EA7">
        <w:t>This year’s summit will include keynote addresses, brea</w:t>
      </w:r>
      <w:r w:rsidR="00BB0EA7">
        <w:t>kout talks, and poster sessions that will address questions like, w</w:t>
      </w:r>
      <w:r w:rsidR="00BB0EA7" w:rsidRPr="00BB0EA7">
        <w:t>hat makes a team</w:t>
      </w:r>
      <w:r w:rsidR="00BB0EA7">
        <w:t xml:space="preserve"> effective and high performing, and can team skills be taught? The Summit will take place at the </w:t>
      </w:r>
      <w:r w:rsidR="00BB0EA7" w:rsidRPr="00BB0EA7">
        <w:t xml:space="preserve">Henrietta </w:t>
      </w:r>
      <w:proofErr w:type="spellStart"/>
      <w:r w:rsidR="00BB0EA7" w:rsidRPr="00BB0EA7">
        <w:t>Schmoll</w:t>
      </w:r>
      <w:proofErr w:type="spellEnd"/>
      <w:r w:rsidR="00BB0EA7" w:rsidRPr="00BB0EA7">
        <w:t xml:space="preserve"> School of Health</w:t>
      </w:r>
      <w:r w:rsidR="00BB0EA7">
        <w:t xml:space="preserve"> and St. Catherine </w:t>
      </w:r>
      <w:proofErr w:type="spellStart"/>
      <w:r w:rsidR="00BB0EA7">
        <w:t>Univerisity</w:t>
      </w:r>
      <w:proofErr w:type="spellEnd"/>
      <w:r w:rsidR="00BB0EA7">
        <w:t>.</w:t>
      </w:r>
    </w:p>
    <w:p w:rsidR="00BB0EA7" w:rsidRPr="00BB0EA7" w:rsidRDefault="004815F4" w:rsidP="00BB0EA7">
      <w:pPr>
        <w:spacing w:after="0"/>
        <w:rPr>
          <w:i/>
        </w:rPr>
      </w:pPr>
      <w:hyperlink r:id="rId32" w:history="1">
        <w:r w:rsidR="00BB0EA7" w:rsidRPr="00BB0EA7">
          <w:rPr>
            <w:rStyle w:val="Hyperlink"/>
            <w:i/>
          </w:rPr>
          <w:t>Link to event registration</w:t>
        </w:r>
      </w:hyperlink>
      <w:r w:rsidR="00BB0EA7" w:rsidRPr="00BB0EA7">
        <w:rPr>
          <w:i/>
        </w:rPr>
        <w:t xml:space="preserve"> </w:t>
      </w:r>
    </w:p>
    <w:p w:rsidR="00091FE3" w:rsidRPr="00091FE3" w:rsidRDefault="00091FE3" w:rsidP="00091FE3">
      <w:pPr>
        <w:spacing w:after="0"/>
        <w:rPr>
          <w:i/>
          <w:color w:val="0000FF" w:themeColor="hyperlink"/>
          <w:u w:val="single"/>
        </w:rPr>
      </w:pPr>
    </w:p>
    <w:p w:rsidR="00305615" w:rsidRDefault="00406FDE" w:rsidP="00D66B3E">
      <w:pPr>
        <w:rPr>
          <w:b/>
        </w:rPr>
      </w:pPr>
      <w:r w:rsidRPr="00C93229">
        <w:rPr>
          <w:b/>
        </w:rPr>
        <w:t>Other resources, news and events:</w:t>
      </w:r>
    </w:p>
    <w:p w:rsidR="00C47EE0" w:rsidRDefault="004815F4" w:rsidP="00C47EE0">
      <w:pPr>
        <w:spacing w:after="0"/>
      </w:pPr>
      <w:hyperlink r:id="rId33" w:history="1">
        <w:r w:rsidR="00C47EE0" w:rsidRPr="00C47EE0">
          <w:rPr>
            <w:rStyle w:val="Hyperlink"/>
          </w:rPr>
          <w:t>The Case for Behavioral Health Screening in HIV Care Settings</w:t>
        </w:r>
      </w:hyperlink>
    </w:p>
    <w:p w:rsidR="00C47EE0" w:rsidRDefault="00C47EE0" w:rsidP="00C47EE0">
      <w:pPr>
        <w:spacing w:after="0"/>
      </w:pPr>
      <w:r w:rsidRPr="00C47EE0">
        <w:rPr>
          <w:b/>
        </w:rPr>
        <w:t>Source:</w:t>
      </w:r>
      <w:r>
        <w:t xml:space="preserve"> U.S. Dept. of Health and Human Services, Substance Abuse and Mental Health Services Administration - Health Resources and Services Administration (SAMHSA-HRSA) Center for Integrated Health Solutions</w:t>
      </w:r>
    </w:p>
    <w:p w:rsidR="00C47EE0" w:rsidRDefault="00C47EE0" w:rsidP="00C47EE0">
      <w:pPr>
        <w:spacing w:after="0"/>
      </w:pPr>
      <w:r w:rsidRPr="00C47EE0">
        <w:rPr>
          <w:b/>
        </w:rPr>
        <w:lastRenderedPageBreak/>
        <w:t xml:space="preserve">Description: </w:t>
      </w:r>
      <w:r>
        <w:t xml:space="preserve">This report </w:t>
      </w:r>
      <w:r w:rsidRPr="00C47EE0">
        <w:t xml:space="preserve">lays out the clear need for HIV treatment providers to jointly address behavioral health concerns and HIV, starting with screening for mental health and substance use disorders. </w:t>
      </w:r>
      <w:r>
        <w:t xml:space="preserve">It </w:t>
      </w:r>
      <w:r w:rsidRPr="00C47EE0">
        <w:t>offers strategies for providers to implement screening practices, including tips for preparing staff, updating organizational culture and enhancing organizational infrastructure.</w:t>
      </w:r>
      <w:r>
        <w:t xml:space="preserve"> Free print and digital versions are available.</w:t>
      </w:r>
    </w:p>
    <w:p w:rsidR="00C47EE0" w:rsidRDefault="004815F4" w:rsidP="00D66B3E">
      <w:pPr>
        <w:rPr>
          <w:i/>
        </w:rPr>
      </w:pPr>
      <w:hyperlink r:id="rId34" w:history="1">
        <w:r w:rsidR="00C47EE0" w:rsidRPr="00C47EE0">
          <w:rPr>
            <w:rStyle w:val="Hyperlink"/>
            <w:i/>
          </w:rPr>
          <w:t xml:space="preserve">Link </w:t>
        </w:r>
        <w:r w:rsidR="00C47EE0" w:rsidRPr="008C64BF">
          <w:rPr>
            <w:rStyle w:val="Hyperlink"/>
            <w:i/>
          </w:rPr>
          <w:t>to</w:t>
        </w:r>
        <w:r w:rsidR="00C47EE0" w:rsidRPr="00C47EE0">
          <w:rPr>
            <w:rStyle w:val="Hyperlink"/>
            <w:i/>
          </w:rPr>
          <w:t xml:space="preserve"> resource</w:t>
        </w:r>
      </w:hyperlink>
    </w:p>
    <w:p w:rsidR="00C47EE0" w:rsidRPr="00C47EE0" w:rsidRDefault="008C64BF" w:rsidP="008C64BF">
      <w:pPr>
        <w:spacing w:after="100" w:afterAutospacing="1"/>
      </w:pPr>
      <w:r>
        <w:rPr>
          <w:noProof/>
        </w:rPr>
        <w:drawing>
          <wp:inline distT="0" distB="0" distL="0" distR="0" wp14:anchorId="25BE998F" wp14:editId="1C15B8AD">
            <wp:extent cx="2077379" cy="2692400"/>
            <wp:effectExtent l="0" t="0" r="0" b="0"/>
            <wp:docPr id="9" name="Picture 9" descr="The Case for Behavioral Health Screening in HIV Care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ase for Behavioral Health Screening in HIV Care Setting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77469" cy="2692517"/>
                    </a:xfrm>
                    <a:prstGeom prst="rect">
                      <a:avLst/>
                    </a:prstGeom>
                    <a:noFill/>
                    <a:ln>
                      <a:noFill/>
                    </a:ln>
                  </pic:spPr>
                </pic:pic>
              </a:graphicData>
            </a:graphic>
          </wp:inline>
        </w:drawing>
      </w:r>
    </w:p>
    <w:p w:rsidR="00E437E8" w:rsidRDefault="004815F4" w:rsidP="005A7A2D">
      <w:pPr>
        <w:spacing w:after="0"/>
      </w:pPr>
      <w:hyperlink r:id="rId36" w:history="1">
        <w:r w:rsidR="00E437E8" w:rsidRPr="006E74E8">
          <w:rPr>
            <w:rStyle w:val="Hyperlink"/>
          </w:rPr>
          <w:t>2017 National Sexual Health Conference</w:t>
        </w:r>
        <w:r w:rsidR="00D04D96" w:rsidRPr="006E74E8">
          <w:rPr>
            <w:rStyle w:val="Hyperlink"/>
          </w:rPr>
          <w:t>, July 6-8, 2017, Denver, CO</w:t>
        </w:r>
      </w:hyperlink>
    </w:p>
    <w:p w:rsidR="005A7A2D" w:rsidRDefault="005A7A2D" w:rsidP="005A7A2D">
      <w:pPr>
        <w:spacing w:after="0"/>
      </w:pPr>
      <w:r w:rsidRPr="00B641F2">
        <w:rPr>
          <w:b/>
        </w:rPr>
        <w:t>Source:</w:t>
      </w:r>
      <w:r>
        <w:t xml:space="preserve"> </w:t>
      </w:r>
      <w:r w:rsidR="00E437E8">
        <w:t>Denver Prevention Training Center, American Sexual Health Association, Program in Human Sexuality</w:t>
      </w:r>
      <w:r w:rsidR="00D04D96">
        <w:t xml:space="preserve">, </w:t>
      </w:r>
      <w:r w:rsidR="00D04D96" w:rsidRPr="00D04D96">
        <w:t>Colorado Department of Public Health and Environment</w:t>
      </w:r>
    </w:p>
    <w:p w:rsidR="006E74E8" w:rsidRDefault="005A7A2D" w:rsidP="005A7A2D">
      <w:pPr>
        <w:spacing w:after="0"/>
      </w:pPr>
      <w:r w:rsidRPr="00B641F2">
        <w:rPr>
          <w:b/>
        </w:rPr>
        <w:t>Description:</w:t>
      </w:r>
      <w:r>
        <w:t xml:space="preserve"> </w:t>
      </w:r>
      <w:r w:rsidR="00D04D96" w:rsidRPr="00D04D96">
        <w:t xml:space="preserve">The 2017 National Sexual Health Conference aims to create opportunities to share information, efforts and best practices around sexual health </w:t>
      </w:r>
      <w:r w:rsidR="006E74E8">
        <w:t>through</w:t>
      </w:r>
      <w:r w:rsidR="00D04D96" w:rsidRPr="00D04D96">
        <w:t xml:space="preserve"> education, advocacy, </w:t>
      </w:r>
      <w:r w:rsidR="006E74E8">
        <w:t>and clinical care, among others approaches. Increasing knowledge, communication and respectful att</w:t>
      </w:r>
      <w:r w:rsidR="00C70ED1">
        <w:t>itudes regarding sexual health,</w:t>
      </w:r>
      <w:r w:rsidR="006E74E8">
        <w:t xml:space="preserve"> </w:t>
      </w:r>
      <w:r w:rsidR="00C70ED1">
        <w:t xml:space="preserve">and </w:t>
      </w:r>
      <w:r w:rsidR="006E74E8">
        <w:t xml:space="preserve">the use of evidenced-based educational, clinical and other preventive services that improve sexual health, </w:t>
      </w:r>
      <w:r w:rsidR="00C70ED1">
        <w:t>while</w:t>
      </w:r>
      <w:r w:rsidR="006E74E8">
        <w:t xml:space="preserve"> decreasing</w:t>
      </w:r>
      <w:r w:rsidR="006E74E8" w:rsidRPr="006E74E8">
        <w:t xml:space="preserve"> adverse health outcomes including HIV</w:t>
      </w:r>
      <w:r w:rsidR="00C70ED1">
        <w:t xml:space="preserve">, </w:t>
      </w:r>
      <w:r w:rsidR="006E74E8" w:rsidRPr="006E74E8">
        <w:t>STIs, viral hepatitis, unintended preg</w:t>
      </w:r>
      <w:r w:rsidR="006E74E8">
        <w:t xml:space="preserve">nancies and sexual violence, are among some of the conference goals. </w:t>
      </w:r>
    </w:p>
    <w:p w:rsidR="005A7A2D" w:rsidRPr="006E74E8" w:rsidRDefault="004815F4" w:rsidP="005A7A2D">
      <w:pPr>
        <w:spacing w:after="0"/>
      </w:pPr>
      <w:hyperlink r:id="rId37" w:history="1">
        <w:r w:rsidR="00D04D96">
          <w:rPr>
            <w:rStyle w:val="Hyperlink"/>
            <w:i/>
          </w:rPr>
          <w:t>Link</w:t>
        </w:r>
      </w:hyperlink>
      <w:r w:rsidR="00D04D96">
        <w:rPr>
          <w:rStyle w:val="Hyperlink"/>
          <w:i/>
        </w:rPr>
        <w:t xml:space="preserve"> to conference site &amp; registration</w:t>
      </w:r>
    </w:p>
    <w:p w:rsidR="008C64BF" w:rsidRDefault="008C64BF" w:rsidP="0010522E">
      <w:pPr>
        <w:spacing w:after="0"/>
        <w:rPr>
          <w:noProof/>
        </w:rPr>
      </w:pPr>
    </w:p>
    <w:p w:rsidR="0014435B" w:rsidRDefault="006E74E8" w:rsidP="00B024B9">
      <w:pPr>
        <w:spacing w:after="0"/>
        <w:rPr>
          <w:i/>
        </w:rPr>
      </w:pPr>
      <w:r>
        <w:rPr>
          <w:noProof/>
        </w:rPr>
        <w:lastRenderedPageBreak/>
        <w:drawing>
          <wp:inline distT="0" distB="0" distL="0" distR="0" wp14:anchorId="437C37E8" wp14:editId="1EFD8C33">
            <wp:extent cx="2293257" cy="2293257"/>
            <wp:effectExtent l="0" t="0" r="0" b="0"/>
            <wp:docPr id="4" name="Picture 4" descr="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y fa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93213" cy="2293213"/>
                    </a:xfrm>
                    <a:prstGeom prst="rect">
                      <a:avLst/>
                    </a:prstGeom>
                    <a:noFill/>
                    <a:ln>
                      <a:noFill/>
                    </a:ln>
                  </pic:spPr>
                </pic:pic>
              </a:graphicData>
            </a:graphic>
          </wp:inline>
        </w:drawing>
      </w:r>
    </w:p>
    <w:p w:rsidR="00D400D0" w:rsidRPr="00114280" w:rsidRDefault="004815F4" w:rsidP="00B024B9">
      <w:pPr>
        <w:spacing w:after="0"/>
      </w:pPr>
      <w:hyperlink r:id="rId39" w:history="1">
        <w:r w:rsidR="00114280" w:rsidRPr="005A4A75">
          <w:rPr>
            <w:rStyle w:val="Hyperlink"/>
          </w:rPr>
          <w:t>Clinician Guidelines on HIV Criminalization</w:t>
        </w:r>
      </w:hyperlink>
    </w:p>
    <w:p w:rsidR="004759FE" w:rsidRDefault="00114280" w:rsidP="00B024B9">
      <w:pPr>
        <w:spacing w:after="0"/>
      </w:pPr>
      <w:r w:rsidRPr="00114280">
        <w:rPr>
          <w:b/>
        </w:rPr>
        <w:t>Source:</w:t>
      </w:r>
      <w:r w:rsidRPr="00114280">
        <w:t xml:space="preserve"> Association of Nurses in AIDS Care</w:t>
      </w:r>
      <w:r w:rsidR="00C0650E">
        <w:t xml:space="preserve"> (ANAC)</w:t>
      </w:r>
      <w:r>
        <w:t xml:space="preserve">, </w:t>
      </w:r>
      <w:r w:rsidRPr="00114280">
        <w:t>Elton John AIDS Foundation</w:t>
      </w:r>
    </w:p>
    <w:p w:rsidR="00114280" w:rsidRDefault="00114280" w:rsidP="00C0650E">
      <w:pPr>
        <w:spacing w:after="0"/>
      </w:pPr>
      <w:r w:rsidRPr="005A4A75">
        <w:rPr>
          <w:b/>
        </w:rPr>
        <w:t>Description:</w:t>
      </w:r>
      <w:r>
        <w:t xml:space="preserve"> </w:t>
      </w:r>
      <w:r w:rsidR="005A4A75">
        <w:t xml:space="preserve">This </w:t>
      </w:r>
      <w:r w:rsidR="003E1C6A">
        <w:t>guide</w:t>
      </w:r>
      <w:r w:rsidR="005A4A75">
        <w:t xml:space="preserve"> was developed </w:t>
      </w:r>
      <w:r w:rsidR="003E1C6A">
        <w:t>for</w:t>
      </w:r>
      <w:r w:rsidR="005A4A75">
        <w:t xml:space="preserve"> healthcare providers </w:t>
      </w:r>
      <w:r w:rsidR="003E1C6A">
        <w:t xml:space="preserve">to help address </w:t>
      </w:r>
      <w:r w:rsidR="00C0650E" w:rsidRPr="00C0650E">
        <w:t xml:space="preserve">factors that contribute to </w:t>
      </w:r>
      <w:r w:rsidR="00C0650E">
        <w:t xml:space="preserve">HIV criminalization, which are based on laws and policies adopted </w:t>
      </w:r>
      <w:r w:rsidR="003E1C6A">
        <w:t>during</w:t>
      </w:r>
      <w:r w:rsidR="00C0650E">
        <w:t xml:space="preserve"> the time of limited understanding of HIV and HIV transmission</w:t>
      </w:r>
      <w:r w:rsidR="003E1C6A">
        <w:t xml:space="preserve"> risk</w:t>
      </w:r>
      <w:r w:rsidR="00C0650E">
        <w:t>.</w:t>
      </w:r>
      <w:r w:rsidR="005A4A75">
        <w:t xml:space="preserve">  </w:t>
      </w:r>
      <w:r w:rsidR="003E1C6A">
        <w:t xml:space="preserve">In 2015, ANAC and </w:t>
      </w:r>
      <w:r w:rsidR="00C0650E">
        <w:t>the</w:t>
      </w:r>
      <w:r w:rsidR="00C0650E" w:rsidRPr="00C0650E">
        <w:t xml:space="preserve"> American Nurses Association </w:t>
      </w:r>
      <w:r w:rsidR="00C0650E">
        <w:t>called for the end to u</w:t>
      </w:r>
      <w:r w:rsidR="003E1C6A">
        <w:t xml:space="preserve">njust HIV criminalization and a </w:t>
      </w:r>
      <w:r w:rsidR="00C0650E">
        <w:t xml:space="preserve">modernization of existing HIV laws. </w:t>
      </w:r>
      <w:r w:rsidR="003E1C6A">
        <w:t>This guide supports that effort; however, it</w:t>
      </w:r>
      <w:r>
        <w:t xml:space="preserve"> does not replace or supersede existing laws, professional and ethical standards, practice standards or institutional policies.</w:t>
      </w:r>
    </w:p>
    <w:p w:rsidR="003E1C6A" w:rsidRDefault="004815F4" w:rsidP="00C0650E">
      <w:pPr>
        <w:spacing w:after="0"/>
        <w:rPr>
          <w:i/>
        </w:rPr>
      </w:pPr>
      <w:hyperlink r:id="rId40" w:history="1">
        <w:r w:rsidR="003E1C6A" w:rsidRPr="003E1C6A">
          <w:rPr>
            <w:rStyle w:val="Hyperlink"/>
            <w:i/>
          </w:rPr>
          <w:t>Link to download the guide</w:t>
        </w:r>
      </w:hyperlink>
    </w:p>
    <w:p w:rsidR="003E1C6A" w:rsidRPr="003E1C6A" w:rsidRDefault="003E1C6A" w:rsidP="00C0650E">
      <w:pPr>
        <w:spacing w:after="0"/>
        <w:rPr>
          <w:i/>
        </w:rPr>
      </w:pPr>
      <w:r>
        <w:rPr>
          <w:i/>
          <w:noProof/>
        </w:rPr>
        <w:drawing>
          <wp:inline distT="0" distB="0" distL="0" distR="0">
            <wp:extent cx="1787207" cy="1613338"/>
            <wp:effectExtent l="171450" t="171450" r="194310" b="196850"/>
            <wp:docPr id="2" name="Picture 2" descr="C:\Users\collinj3\Desktop\HIV criminal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j3\Desktop\HIV criminalization.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89847" cy="161572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4759FE" w:rsidRDefault="004759FE" w:rsidP="00B024B9">
      <w:pPr>
        <w:spacing w:after="0"/>
        <w:rPr>
          <w:i/>
        </w:rPr>
      </w:pPr>
    </w:p>
    <w:p w:rsidR="00B024B9" w:rsidRPr="00B024B9" w:rsidRDefault="004815F4" w:rsidP="00B024B9">
      <w:pPr>
        <w:spacing w:after="0"/>
      </w:pPr>
      <w:hyperlink r:id="rId42" w:history="1">
        <w:r w:rsidR="00B024B9" w:rsidRPr="00B024B9">
          <w:rPr>
            <w:rStyle w:val="Hyperlink"/>
          </w:rPr>
          <w:t>New HIV-related articles on Consultant360</w:t>
        </w:r>
      </w:hyperlink>
    </w:p>
    <w:p w:rsidR="00B024B9" w:rsidRPr="00B024B9" w:rsidRDefault="00B024B9" w:rsidP="00B024B9">
      <w:pPr>
        <w:spacing w:after="0"/>
        <w:rPr>
          <w:i/>
        </w:rPr>
      </w:pPr>
      <w:r w:rsidRPr="00B024B9">
        <w:rPr>
          <w:b/>
          <w:i/>
        </w:rPr>
        <w:t>Source:</w:t>
      </w:r>
      <w:r w:rsidRPr="00B024B9">
        <w:rPr>
          <w:i/>
        </w:rPr>
        <w:t xml:space="preserve"> </w:t>
      </w:r>
      <w:r w:rsidRPr="005C2A45">
        <w:t>Consultant360, HMP Communications LLC</w:t>
      </w:r>
    </w:p>
    <w:p w:rsidR="00B024B9" w:rsidRPr="00B024B9" w:rsidRDefault="00B024B9" w:rsidP="00B024B9">
      <w:pPr>
        <w:spacing w:after="0"/>
        <w:rPr>
          <w:i/>
        </w:rPr>
      </w:pPr>
      <w:r w:rsidRPr="005C2A45">
        <w:rPr>
          <w:b/>
        </w:rPr>
        <w:t>Description:</w:t>
      </w:r>
      <w:r w:rsidRPr="00B024B9">
        <w:rPr>
          <w:i/>
        </w:rPr>
        <w:t xml:space="preserve"> </w:t>
      </w:r>
      <w:r w:rsidRPr="005C2A45">
        <w:t>New HIV-related articles have been added to the HIV/AIDS topic page on Consultant360, an online resource for clinicians.  Create an account at the link above to read the following:</w:t>
      </w:r>
      <w:r w:rsidRPr="00B024B9">
        <w:rPr>
          <w:i/>
        </w:rPr>
        <w:t xml:space="preserve"> </w:t>
      </w:r>
    </w:p>
    <w:p w:rsidR="00E255ED" w:rsidRDefault="00AD43F9" w:rsidP="00AD43F9">
      <w:pPr>
        <w:pStyle w:val="ListParagraph"/>
        <w:numPr>
          <w:ilvl w:val="0"/>
          <w:numId w:val="15"/>
        </w:numPr>
        <w:spacing w:after="0"/>
        <w:rPr>
          <w:i/>
        </w:rPr>
      </w:pPr>
      <w:r w:rsidRPr="00E255ED">
        <w:rPr>
          <w:i/>
        </w:rPr>
        <w:t>Study: Smoking Effects</w:t>
      </w:r>
      <w:r w:rsidR="00E255ED" w:rsidRPr="00E255ED">
        <w:rPr>
          <w:i/>
        </w:rPr>
        <w:t xml:space="preserve"> Lifespan in HIV Patients More t</w:t>
      </w:r>
      <w:r w:rsidRPr="00E255ED">
        <w:rPr>
          <w:i/>
        </w:rPr>
        <w:t>han the Virus Itself</w:t>
      </w:r>
      <w:r w:rsidR="00E255ED">
        <w:rPr>
          <w:i/>
        </w:rPr>
        <w:t>-</w:t>
      </w:r>
    </w:p>
    <w:p w:rsidR="00AD43F9" w:rsidRPr="00E255ED" w:rsidRDefault="00AD43F9" w:rsidP="00E255ED">
      <w:pPr>
        <w:pStyle w:val="ListParagraph"/>
        <w:spacing w:after="0"/>
      </w:pPr>
      <w:r w:rsidRPr="00E255ED">
        <w:t xml:space="preserve">A recent study investigated the effects of smoking on life expectancy in individuals infected with HIV. </w:t>
      </w:r>
    </w:p>
    <w:p w:rsidR="00AD43F9" w:rsidRPr="00E255ED" w:rsidRDefault="00AD43F9" w:rsidP="00E255ED">
      <w:pPr>
        <w:pStyle w:val="ListParagraph"/>
        <w:numPr>
          <w:ilvl w:val="0"/>
          <w:numId w:val="15"/>
        </w:numPr>
        <w:spacing w:after="0"/>
        <w:rPr>
          <w:i/>
        </w:rPr>
      </w:pPr>
      <w:r w:rsidRPr="00E255ED">
        <w:rPr>
          <w:i/>
        </w:rPr>
        <w:t>Vitamin D Deficiency Linked to Risk of Myalgia in HIV Patients</w:t>
      </w:r>
      <w:r w:rsidR="00E255ED">
        <w:rPr>
          <w:i/>
        </w:rPr>
        <w:t>-</w:t>
      </w:r>
    </w:p>
    <w:p w:rsidR="00AD43F9" w:rsidRPr="00E255ED" w:rsidRDefault="00AD43F9" w:rsidP="00E255ED">
      <w:pPr>
        <w:pStyle w:val="ListParagraph"/>
        <w:spacing w:after="0"/>
      </w:pPr>
      <w:r w:rsidRPr="00E255ED">
        <w:lastRenderedPageBreak/>
        <w:t>The relationship between vitamin D deficiency in HIV-infected persons and statin-related symptomatic muscle pain was explored by researchers in a new study.</w:t>
      </w:r>
    </w:p>
    <w:p w:rsidR="00AD43F9" w:rsidRPr="00E255ED" w:rsidRDefault="00AD43F9" w:rsidP="00E255ED">
      <w:pPr>
        <w:pStyle w:val="ListParagraph"/>
        <w:numPr>
          <w:ilvl w:val="0"/>
          <w:numId w:val="15"/>
        </w:numPr>
        <w:spacing w:after="0"/>
        <w:rPr>
          <w:i/>
        </w:rPr>
      </w:pPr>
      <w:r w:rsidRPr="00E255ED">
        <w:rPr>
          <w:i/>
        </w:rPr>
        <w:t>Study Examines Link Between HIV and Risk for Lung Cancer</w:t>
      </w:r>
      <w:r w:rsidR="00E255ED">
        <w:rPr>
          <w:i/>
        </w:rPr>
        <w:t>-</w:t>
      </w:r>
    </w:p>
    <w:p w:rsidR="00AD43F9" w:rsidRPr="00E255ED" w:rsidRDefault="00AD43F9" w:rsidP="00E255ED">
      <w:pPr>
        <w:pStyle w:val="ListParagraph"/>
        <w:spacing w:after="0"/>
      </w:pPr>
      <w:r w:rsidRPr="00E255ED">
        <w:t>In a recent study, researchers sought to examine the relationship between longitudinal measurements of immune function and lung cancer risk in individuals with HIV.</w:t>
      </w:r>
    </w:p>
    <w:p w:rsidR="00AD43F9" w:rsidRPr="00E255ED" w:rsidRDefault="00AD43F9" w:rsidP="00E255ED">
      <w:pPr>
        <w:pStyle w:val="ListParagraph"/>
        <w:numPr>
          <w:ilvl w:val="0"/>
          <w:numId w:val="15"/>
        </w:numPr>
        <w:spacing w:after="0"/>
        <w:rPr>
          <w:i/>
        </w:rPr>
      </w:pPr>
      <w:r w:rsidRPr="00E255ED">
        <w:rPr>
          <w:i/>
        </w:rPr>
        <w:t>Study: Link Found Between Genital Bacteria and HIV Acquisition Risk</w:t>
      </w:r>
      <w:r w:rsidR="00E255ED">
        <w:rPr>
          <w:i/>
        </w:rPr>
        <w:t>-</w:t>
      </w:r>
    </w:p>
    <w:p w:rsidR="00425B79" w:rsidRDefault="00AD43F9" w:rsidP="00E255ED">
      <w:pPr>
        <w:pStyle w:val="ListParagraph"/>
        <w:spacing w:after="0"/>
      </w:pPr>
      <w:r w:rsidRPr="00E255ED">
        <w:t>A recent study examined the vaginal bacteria in HIV-uninfected women to determine if the presence of certain bacteria reduced or increased the risk for HIV infection.</w:t>
      </w:r>
    </w:p>
    <w:p w:rsidR="00535D05" w:rsidRPr="00E255ED" w:rsidRDefault="00535D05" w:rsidP="00E255ED">
      <w:pPr>
        <w:pStyle w:val="ListParagraph"/>
        <w:spacing w:after="0"/>
      </w:pPr>
    </w:p>
    <w:p w:rsidR="00AB2B51" w:rsidRPr="00F01AA6" w:rsidRDefault="00AB2B51" w:rsidP="00F01AA6">
      <w:pPr>
        <w:spacing w:after="0"/>
        <w:rPr>
          <w:b/>
        </w:rPr>
      </w:pPr>
      <w:r w:rsidRPr="00F01AA6">
        <w:rPr>
          <w:b/>
        </w:rPr>
        <w:t>Awareness Days</w:t>
      </w:r>
    </w:p>
    <w:p w:rsidR="0004461D" w:rsidRDefault="004815F4" w:rsidP="00F01AA6">
      <w:pPr>
        <w:spacing w:after="0"/>
      </w:pPr>
      <w:hyperlink r:id="rId43" w:history="1">
        <w:r w:rsidR="0004461D" w:rsidRPr="0004461D">
          <w:rPr>
            <w:rStyle w:val="Hyperlink"/>
          </w:rPr>
          <w:t>National Women and Girls HIV/AIDS Awareness Day – March 10</w:t>
        </w:r>
      </w:hyperlink>
    </w:p>
    <w:p w:rsidR="0004461D" w:rsidRDefault="004815F4" w:rsidP="00F01AA6">
      <w:pPr>
        <w:spacing w:after="0"/>
        <w:rPr>
          <w:rStyle w:val="Hyperlink"/>
        </w:rPr>
      </w:pPr>
      <w:hyperlink r:id="rId44" w:history="1">
        <w:r w:rsidR="0004461D" w:rsidRPr="0004461D">
          <w:rPr>
            <w:rStyle w:val="Hyperlink"/>
          </w:rPr>
          <w:t>National Native HIV/AIDS Awareness Day – March 20</w:t>
        </w:r>
      </w:hyperlink>
    </w:p>
    <w:p w:rsidR="00AD43F9" w:rsidRDefault="004815F4" w:rsidP="00F01AA6">
      <w:pPr>
        <w:spacing w:after="0"/>
      </w:pPr>
      <w:hyperlink r:id="rId45" w:history="1">
        <w:r w:rsidR="00AD43F9" w:rsidRPr="00AD43F9">
          <w:rPr>
            <w:rStyle w:val="Hyperlink"/>
          </w:rPr>
          <w:t>National Youth HIV &amp; AIDS Awareness Day – April 10</w:t>
        </w:r>
      </w:hyperlink>
    </w:p>
    <w:p w:rsidR="0004461D" w:rsidRDefault="004815F4" w:rsidP="00F01AA6">
      <w:pPr>
        <w:spacing w:after="0"/>
      </w:pPr>
      <w:hyperlink r:id="rId46" w:history="1">
        <w:r w:rsidR="00AD43F9" w:rsidRPr="00AD43F9">
          <w:rPr>
            <w:rStyle w:val="Hyperlink"/>
          </w:rPr>
          <w:t>National Transgender HIV Testing Day – April 18</w:t>
        </w:r>
      </w:hyperlink>
    </w:p>
    <w:p w:rsidR="00AD43F9" w:rsidRDefault="004815F4" w:rsidP="00F01AA6">
      <w:pPr>
        <w:spacing w:after="0"/>
      </w:pPr>
      <w:hyperlink r:id="rId47" w:history="1">
        <w:r w:rsidR="00AD43F9" w:rsidRPr="00AD43F9">
          <w:rPr>
            <w:rStyle w:val="Hyperlink"/>
          </w:rPr>
          <w:t>HIV Vaccine Awareness Day – May 18</w:t>
        </w:r>
      </w:hyperlink>
    </w:p>
    <w:p w:rsidR="00F71539" w:rsidRDefault="004815F4" w:rsidP="00F01AA6">
      <w:pPr>
        <w:spacing w:after="0"/>
      </w:pPr>
      <w:hyperlink r:id="rId48" w:history="1">
        <w:r w:rsidR="00AD43F9" w:rsidRPr="00F71539">
          <w:rPr>
            <w:rStyle w:val="Hyperlink"/>
          </w:rPr>
          <w:t>Hepatitis Testing Day – May 19</w:t>
        </w:r>
      </w:hyperlink>
    </w:p>
    <w:p w:rsidR="00F71539" w:rsidRDefault="004815F4" w:rsidP="00F01AA6">
      <w:pPr>
        <w:spacing w:after="0"/>
      </w:pPr>
      <w:hyperlink r:id="rId49" w:history="1">
        <w:r w:rsidR="00F71539" w:rsidRPr="00F71539">
          <w:rPr>
            <w:rStyle w:val="Hyperlink"/>
          </w:rPr>
          <w:t>National Asian &amp; Pacific Islander HIV/AIDS Awareness Day – May 19</w:t>
        </w:r>
      </w:hyperlink>
    </w:p>
    <w:p w:rsidR="00F71539" w:rsidRDefault="004815F4" w:rsidP="00F01AA6">
      <w:pPr>
        <w:spacing w:after="0"/>
      </w:pPr>
      <w:hyperlink r:id="rId50" w:history="1">
        <w:r w:rsidR="00F71539" w:rsidRPr="00F71539">
          <w:rPr>
            <w:rStyle w:val="Hyperlink"/>
          </w:rPr>
          <w:t>HIV Long-Term Survivors Day – June 5</w:t>
        </w:r>
      </w:hyperlink>
    </w:p>
    <w:p w:rsidR="00F71539" w:rsidRDefault="004815F4" w:rsidP="00F01AA6">
      <w:pPr>
        <w:spacing w:after="0"/>
      </w:pPr>
      <w:hyperlink r:id="rId51" w:history="1">
        <w:r w:rsidR="00F71539" w:rsidRPr="00F71539">
          <w:rPr>
            <w:rStyle w:val="Hyperlink"/>
          </w:rPr>
          <w:t>Caribbean American HIV/AIDS Awareness Day – June 8</w:t>
        </w:r>
      </w:hyperlink>
    </w:p>
    <w:p w:rsidR="00F71539" w:rsidRDefault="00F71539" w:rsidP="00F01AA6">
      <w:pPr>
        <w:spacing w:after="0"/>
      </w:pPr>
    </w:p>
    <w:p w:rsidR="00AD43F9" w:rsidRDefault="00F71539" w:rsidP="00F01AA6">
      <w:pPr>
        <w:spacing w:after="0"/>
      </w:pPr>
      <w:r>
        <w:t xml:space="preserve"> </w:t>
      </w:r>
    </w:p>
    <w:p w:rsidR="00AD43F9" w:rsidRPr="00AB2B51" w:rsidRDefault="00AD43F9" w:rsidP="00F01AA6">
      <w:pPr>
        <w:spacing w:after="0"/>
      </w:pPr>
    </w:p>
    <w:sectPr w:rsidR="00AD43F9" w:rsidRPr="00AB2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0AD0"/>
    <w:multiLevelType w:val="multilevel"/>
    <w:tmpl w:val="F4C02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C35A23"/>
    <w:multiLevelType w:val="hybridMultilevel"/>
    <w:tmpl w:val="BFD6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05E80"/>
    <w:multiLevelType w:val="hybridMultilevel"/>
    <w:tmpl w:val="B686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B7E11"/>
    <w:multiLevelType w:val="hybridMultilevel"/>
    <w:tmpl w:val="DD0823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B47B2"/>
    <w:multiLevelType w:val="hybridMultilevel"/>
    <w:tmpl w:val="7C7E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63117"/>
    <w:multiLevelType w:val="multilevel"/>
    <w:tmpl w:val="0400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63A4B"/>
    <w:multiLevelType w:val="hybridMultilevel"/>
    <w:tmpl w:val="8112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0661C"/>
    <w:multiLevelType w:val="hybridMultilevel"/>
    <w:tmpl w:val="CABC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95915"/>
    <w:multiLevelType w:val="hybridMultilevel"/>
    <w:tmpl w:val="489E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3535A"/>
    <w:multiLevelType w:val="hybridMultilevel"/>
    <w:tmpl w:val="ED1C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353B77"/>
    <w:multiLevelType w:val="multilevel"/>
    <w:tmpl w:val="07745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CC00402"/>
    <w:multiLevelType w:val="hybridMultilevel"/>
    <w:tmpl w:val="FC6C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E4132DA"/>
    <w:multiLevelType w:val="multilevel"/>
    <w:tmpl w:val="2D96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500021"/>
    <w:multiLevelType w:val="multilevel"/>
    <w:tmpl w:val="3888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575CE8"/>
    <w:multiLevelType w:val="hybridMultilevel"/>
    <w:tmpl w:val="92AC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A26FE6"/>
    <w:multiLevelType w:val="hybridMultilevel"/>
    <w:tmpl w:val="DFF2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3"/>
  </w:num>
  <w:num w:numId="5">
    <w:abstractNumId w:val="5"/>
  </w:num>
  <w:num w:numId="6">
    <w:abstractNumId w:val="1"/>
  </w:num>
  <w:num w:numId="7">
    <w:abstractNumId w:val="10"/>
  </w:num>
  <w:num w:numId="8">
    <w:abstractNumId w:val="0"/>
  </w:num>
  <w:num w:numId="9">
    <w:abstractNumId w:val="4"/>
  </w:num>
  <w:num w:numId="10">
    <w:abstractNumId w:val="12"/>
  </w:num>
  <w:num w:numId="11">
    <w:abstractNumId w:val="6"/>
  </w:num>
  <w:num w:numId="12">
    <w:abstractNumId w:val="13"/>
  </w:num>
  <w:num w:numId="13">
    <w:abstractNumId w:val="9"/>
  </w:num>
  <w:num w:numId="14">
    <w:abstractNumId w:val="1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8D"/>
    <w:rsid w:val="0000290B"/>
    <w:rsid w:val="00003E33"/>
    <w:rsid w:val="0000406D"/>
    <w:rsid w:val="0001328C"/>
    <w:rsid w:val="00015CCD"/>
    <w:rsid w:val="00023D8C"/>
    <w:rsid w:val="00033396"/>
    <w:rsid w:val="0004461D"/>
    <w:rsid w:val="00044B05"/>
    <w:rsid w:val="000456E1"/>
    <w:rsid w:val="000569B8"/>
    <w:rsid w:val="000634A1"/>
    <w:rsid w:val="00065F9C"/>
    <w:rsid w:val="00086423"/>
    <w:rsid w:val="00087415"/>
    <w:rsid w:val="00091517"/>
    <w:rsid w:val="00091FE3"/>
    <w:rsid w:val="000B6E26"/>
    <w:rsid w:val="000D0016"/>
    <w:rsid w:val="000D2AB5"/>
    <w:rsid w:val="000D61A0"/>
    <w:rsid w:val="000E1451"/>
    <w:rsid w:val="000F3F37"/>
    <w:rsid w:val="000F44C0"/>
    <w:rsid w:val="000F5053"/>
    <w:rsid w:val="000F5F7E"/>
    <w:rsid w:val="0010522E"/>
    <w:rsid w:val="00111F40"/>
    <w:rsid w:val="00114280"/>
    <w:rsid w:val="00120FFA"/>
    <w:rsid w:val="00121C53"/>
    <w:rsid w:val="001234FE"/>
    <w:rsid w:val="00125598"/>
    <w:rsid w:val="001265C4"/>
    <w:rsid w:val="0014435B"/>
    <w:rsid w:val="00147E33"/>
    <w:rsid w:val="001559DC"/>
    <w:rsid w:val="00161BB7"/>
    <w:rsid w:val="00167B15"/>
    <w:rsid w:val="00175BFD"/>
    <w:rsid w:val="00177346"/>
    <w:rsid w:val="00181133"/>
    <w:rsid w:val="00184139"/>
    <w:rsid w:val="0018728D"/>
    <w:rsid w:val="00190755"/>
    <w:rsid w:val="00194636"/>
    <w:rsid w:val="001962F8"/>
    <w:rsid w:val="001A674C"/>
    <w:rsid w:val="001B13D8"/>
    <w:rsid w:val="001C3390"/>
    <w:rsid w:val="001C40F9"/>
    <w:rsid w:val="001D06DF"/>
    <w:rsid w:val="001D2A10"/>
    <w:rsid w:val="001F0452"/>
    <w:rsid w:val="0022718F"/>
    <w:rsid w:val="00230243"/>
    <w:rsid w:val="00232E50"/>
    <w:rsid w:val="00234BF4"/>
    <w:rsid w:val="00235365"/>
    <w:rsid w:val="00245F55"/>
    <w:rsid w:val="002541E1"/>
    <w:rsid w:val="00260CE6"/>
    <w:rsid w:val="002668D2"/>
    <w:rsid w:val="0027272D"/>
    <w:rsid w:val="0027357E"/>
    <w:rsid w:val="00277DA1"/>
    <w:rsid w:val="00282183"/>
    <w:rsid w:val="00286CE9"/>
    <w:rsid w:val="002955E5"/>
    <w:rsid w:val="002A28AE"/>
    <w:rsid w:val="002C5358"/>
    <w:rsid w:val="002D2AB6"/>
    <w:rsid w:val="002E1644"/>
    <w:rsid w:val="002E47D4"/>
    <w:rsid w:val="002F77AA"/>
    <w:rsid w:val="00305615"/>
    <w:rsid w:val="00335490"/>
    <w:rsid w:val="00341A53"/>
    <w:rsid w:val="00341D37"/>
    <w:rsid w:val="00345E95"/>
    <w:rsid w:val="00351560"/>
    <w:rsid w:val="00354D0A"/>
    <w:rsid w:val="0035729F"/>
    <w:rsid w:val="00366BC4"/>
    <w:rsid w:val="00366EFC"/>
    <w:rsid w:val="00372E66"/>
    <w:rsid w:val="003813D5"/>
    <w:rsid w:val="003A1716"/>
    <w:rsid w:val="003C10A9"/>
    <w:rsid w:val="003C4302"/>
    <w:rsid w:val="003C7CF9"/>
    <w:rsid w:val="003E1C6A"/>
    <w:rsid w:val="003E439F"/>
    <w:rsid w:val="003F5359"/>
    <w:rsid w:val="00406FDE"/>
    <w:rsid w:val="0042291E"/>
    <w:rsid w:val="00424819"/>
    <w:rsid w:val="00425B79"/>
    <w:rsid w:val="00426B5B"/>
    <w:rsid w:val="00427AFF"/>
    <w:rsid w:val="0043023F"/>
    <w:rsid w:val="004311B6"/>
    <w:rsid w:val="00431E34"/>
    <w:rsid w:val="00434522"/>
    <w:rsid w:val="00445780"/>
    <w:rsid w:val="00462573"/>
    <w:rsid w:val="00465988"/>
    <w:rsid w:val="00466117"/>
    <w:rsid w:val="00472100"/>
    <w:rsid w:val="004759FE"/>
    <w:rsid w:val="00480B17"/>
    <w:rsid w:val="004815F4"/>
    <w:rsid w:val="00494443"/>
    <w:rsid w:val="0049528E"/>
    <w:rsid w:val="004B03F1"/>
    <w:rsid w:val="004D3755"/>
    <w:rsid w:val="004D78AB"/>
    <w:rsid w:val="004E1910"/>
    <w:rsid w:val="004E6A15"/>
    <w:rsid w:val="004F081E"/>
    <w:rsid w:val="0050539F"/>
    <w:rsid w:val="00513F67"/>
    <w:rsid w:val="005153D2"/>
    <w:rsid w:val="00523C48"/>
    <w:rsid w:val="00535D05"/>
    <w:rsid w:val="0054017F"/>
    <w:rsid w:val="00541A59"/>
    <w:rsid w:val="00543DCA"/>
    <w:rsid w:val="00551755"/>
    <w:rsid w:val="0056299C"/>
    <w:rsid w:val="00582CFC"/>
    <w:rsid w:val="005A4A75"/>
    <w:rsid w:val="005A7A2D"/>
    <w:rsid w:val="005B3EF4"/>
    <w:rsid w:val="005C2A45"/>
    <w:rsid w:val="005C4867"/>
    <w:rsid w:val="005D180D"/>
    <w:rsid w:val="005D6255"/>
    <w:rsid w:val="005F1F9D"/>
    <w:rsid w:val="005F2241"/>
    <w:rsid w:val="005F4259"/>
    <w:rsid w:val="005F578E"/>
    <w:rsid w:val="00612300"/>
    <w:rsid w:val="0063382D"/>
    <w:rsid w:val="00635EE0"/>
    <w:rsid w:val="00640885"/>
    <w:rsid w:val="00646791"/>
    <w:rsid w:val="00674C59"/>
    <w:rsid w:val="0068477A"/>
    <w:rsid w:val="006953EF"/>
    <w:rsid w:val="006B0FBB"/>
    <w:rsid w:val="006B1E60"/>
    <w:rsid w:val="006B47FF"/>
    <w:rsid w:val="006B69FE"/>
    <w:rsid w:val="006C51CB"/>
    <w:rsid w:val="006D1F86"/>
    <w:rsid w:val="006E545D"/>
    <w:rsid w:val="006E57B9"/>
    <w:rsid w:val="006E74E8"/>
    <w:rsid w:val="00701373"/>
    <w:rsid w:val="0070301C"/>
    <w:rsid w:val="00703643"/>
    <w:rsid w:val="00713B57"/>
    <w:rsid w:val="00734475"/>
    <w:rsid w:val="007348B7"/>
    <w:rsid w:val="00735279"/>
    <w:rsid w:val="0074065F"/>
    <w:rsid w:val="00743EDB"/>
    <w:rsid w:val="00755306"/>
    <w:rsid w:val="00772C8A"/>
    <w:rsid w:val="007841B1"/>
    <w:rsid w:val="00784FC2"/>
    <w:rsid w:val="007A2656"/>
    <w:rsid w:val="007B1EE7"/>
    <w:rsid w:val="007B5DD9"/>
    <w:rsid w:val="007C564F"/>
    <w:rsid w:val="007D16B9"/>
    <w:rsid w:val="007D237A"/>
    <w:rsid w:val="007D66E7"/>
    <w:rsid w:val="007E3EF6"/>
    <w:rsid w:val="007F0808"/>
    <w:rsid w:val="007F681C"/>
    <w:rsid w:val="007F6E3B"/>
    <w:rsid w:val="0080366C"/>
    <w:rsid w:val="00803876"/>
    <w:rsid w:val="008130CF"/>
    <w:rsid w:val="00813297"/>
    <w:rsid w:val="0082030F"/>
    <w:rsid w:val="00826AF8"/>
    <w:rsid w:val="00832452"/>
    <w:rsid w:val="008336D4"/>
    <w:rsid w:val="008519BC"/>
    <w:rsid w:val="008561BD"/>
    <w:rsid w:val="00873F64"/>
    <w:rsid w:val="0089237B"/>
    <w:rsid w:val="0089558C"/>
    <w:rsid w:val="008A0ACC"/>
    <w:rsid w:val="008A12BB"/>
    <w:rsid w:val="008A52EB"/>
    <w:rsid w:val="008A62C5"/>
    <w:rsid w:val="008A6AEA"/>
    <w:rsid w:val="008B0773"/>
    <w:rsid w:val="008B4EC7"/>
    <w:rsid w:val="008B7D4F"/>
    <w:rsid w:val="008C2453"/>
    <w:rsid w:val="008C64BF"/>
    <w:rsid w:val="008D4C22"/>
    <w:rsid w:val="008E2EDB"/>
    <w:rsid w:val="008F0A38"/>
    <w:rsid w:val="00900FAC"/>
    <w:rsid w:val="00921ECF"/>
    <w:rsid w:val="009317BB"/>
    <w:rsid w:val="00953CE1"/>
    <w:rsid w:val="009713AB"/>
    <w:rsid w:val="0098187E"/>
    <w:rsid w:val="009A14A6"/>
    <w:rsid w:val="009A3696"/>
    <w:rsid w:val="009B5505"/>
    <w:rsid w:val="009C0D49"/>
    <w:rsid w:val="009C16E9"/>
    <w:rsid w:val="009C7465"/>
    <w:rsid w:val="009E2C8D"/>
    <w:rsid w:val="009F342F"/>
    <w:rsid w:val="00A0720F"/>
    <w:rsid w:val="00A2492C"/>
    <w:rsid w:val="00A37B21"/>
    <w:rsid w:val="00A47A94"/>
    <w:rsid w:val="00A50CF2"/>
    <w:rsid w:val="00A53077"/>
    <w:rsid w:val="00A57C4E"/>
    <w:rsid w:val="00A91A0C"/>
    <w:rsid w:val="00A9263E"/>
    <w:rsid w:val="00A973D5"/>
    <w:rsid w:val="00AB2B51"/>
    <w:rsid w:val="00AB3D79"/>
    <w:rsid w:val="00AC6954"/>
    <w:rsid w:val="00AC75DE"/>
    <w:rsid w:val="00AD43F9"/>
    <w:rsid w:val="00AD5FF1"/>
    <w:rsid w:val="00AE30E2"/>
    <w:rsid w:val="00AE5484"/>
    <w:rsid w:val="00AE6D12"/>
    <w:rsid w:val="00AF6612"/>
    <w:rsid w:val="00B00F98"/>
    <w:rsid w:val="00B024B9"/>
    <w:rsid w:val="00B06558"/>
    <w:rsid w:val="00B10E80"/>
    <w:rsid w:val="00B460F1"/>
    <w:rsid w:val="00B571B9"/>
    <w:rsid w:val="00B641F2"/>
    <w:rsid w:val="00B67E40"/>
    <w:rsid w:val="00B702A1"/>
    <w:rsid w:val="00B85056"/>
    <w:rsid w:val="00B9056E"/>
    <w:rsid w:val="00B935FD"/>
    <w:rsid w:val="00BA1EED"/>
    <w:rsid w:val="00BB0EA7"/>
    <w:rsid w:val="00BB478A"/>
    <w:rsid w:val="00BC0D14"/>
    <w:rsid w:val="00BC42FC"/>
    <w:rsid w:val="00BC5E65"/>
    <w:rsid w:val="00BC5F28"/>
    <w:rsid w:val="00BD2C2A"/>
    <w:rsid w:val="00BF7798"/>
    <w:rsid w:val="00C0436A"/>
    <w:rsid w:val="00C05AA6"/>
    <w:rsid w:val="00C0650E"/>
    <w:rsid w:val="00C143FD"/>
    <w:rsid w:val="00C273B6"/>
    <w:rsid w:val="00C33668"/>
    <w:rsid w:val="00C42310"/>
    <w:rsid w:val="00C44C27"/>
    <w:rsid w:val="00C47EE0"/>
    <w:rsid w:val="00C517DE"/>
    <w:rsid w:val="00C5197F"/>
    <w:rsid w:val="00C53FF7"/>
    <w:rsid w:val="00C54397"/>
    <w:rsid w:val="00C70C5E"/>
    <w:rsid w:val="00C70ED1"/>
    <w:rsid w:val="00C734F0"/>
    <w:rsid w:val="00C74A38"/>
    <w:rsid w:val="00C77E5B"/>
    <w:rsid w:val="00C93229"/>
    <w:rsid w:val="00C94C43"/>
    <w:rsid w:val="00CA22B6"/>
    <w:rsid w:val="00CB2DE0"/>
    <w:rsid w:val="00CB3EF3"/>
    <w:rsid w:val="00CC254A"/>
    <w:rsid w:val="00CC6428"/>
    <w:rsid w:val="00CD45E1"/>
    <w:rsid w:val="00CE3BD1"/>
    <w:rsid w:val="00CF0A88"/>
    <w:rsid w:val="00CF44F4"/>
    <w:rsid w:val="00D04D96"/>
    <w:rsid w:val="00D05244"/>
    <w:rsid w:val="00D272D4"/>
    <w:rsid w:val="00D32095"/>
    <w:rsid w:val="00D400D0"/>
    <w:rsid w:val="00D46221"/>
    <w:rsid w:val="00D51CD7"/>
    <w:rsid w:val="00D66B3E"/>
    <w:rsid w:val="00D74916"/>
    <w:rsid w:val="00D76075"/>
    <w:rsid w:val="00D87BF9"/>
    <w:rsid w:val="00D91A82"/>
    <w:rsid w:val="00D94300"/>
    <w:rsid w:val="00D97BAD"/>
    <w:rsid w:val="00DA1092"/>
    <w:rsid w:val="00DA50E1"/>
    <w:rsid w:val="00DB6D1E"/>
    <w:rsid w:val="00DC034F"/>
    <w:rsid w:val="00DC10A6"/>
    <w:rsid w:val="00DE144A"/>
    <w:rsid w:val="00DF260E"/>
    <w:rsid w:val="00DF375C"/>
    <w:rsid w:val="00DF5C56"/>
    <w:rsid w:val="00E255ED"/>
    <w:rsid w:val="00E268CF"/>
    <w:rsid w:val="00E437E8"/>
    <w:rsid w:val="00E66321"/>
    <w:rsid w:val="00E73A45"/>
    <w:rsid w:val="00E764CE"/>
    <w:rsid w:val="00E87F1E"/>
    <w:rsid w:val="00E87FD9"/>
    <w:rsid w:val="00E961AB"/>
    <w:rsid w:val="00EA31B9"/>
    <w:rsid w:val="00EA5BA6"/>
    <w:rsid w:val="00EA5D27"/>
    <w:rsid w:val="00EA7555"/>
    <w:rsid w:val="00EA799D"/>
    <w:rsid w:val="00EA7B9A"/>
    <w:rsid w:val="00EA7C91"/>
    <w:rsid w:val="00EB4629"/>
    <w:rsid w:val="00EB5EBB"/>
    <w:rsid w:val="00EC3FC1"/>
    <w:rsid w:val="00ED4A99"/>
    <w:rsid w:val="00ED62EC"/>
    <w:rsid w:val="00EF026C"/>
    <w:rsid w:val="00EF2BF6"/>
    <w:rsid w:val="00EF60E0"/>
    <w:rsid w:val="00F01AA6"/>
    <w:rsid w:val="00F0462B"/>
    <w:rsid w:val="00F078E0"/>
    <w:rsid w:val="00F30F0C"/>
    <w:rsid w:val="00F36E47"/>
    <w:rsid w:val="00F40C27"/>
    <w:rsid w:val="00F71539"/>
    <w:rsid w:val="00F739D0"/>
    <w:rsid w:val="00F73AA8"/>
    <w:rsid w:val="00F80BEB"/>
    <w:rsid w:val="00F86F27"/>
    <w:rsid w:val="00FA2826"/>
    <w:rsid w:val="00FB61B7"/>
    <w:rsid w:val="00FE7960"/>
    <w:rsid w:val="00FF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15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FDE"/>
    <w:rPr>
      <w:color w:val="0000FF" w:themeColor="hyperlink"/>
      <w:u w:val="single"/>
    </w:rPr>
  </w:style>
  <w:style w:type="paragraph" w:styleId="ListParagraph">
    <w:name w:val="List Paragraph"/>
    <w:basedOn w:val="Normal"/>
    <w:uiPriority w:val="34"/>
    <w:qFormat/>
    <w:rsid w:val="006B69FE"/>
    <w:pPr>
      <w:ind w:left="720"/>
      <w:contextualSpacing/>
    </w:pPr>
  </w:style>
  <w:style w:type="paragraph" w:styleId="BalloonText">
    <w:name w:val="Balloon Text"/>
    <w:basedOn w:val="Normal"/>
    <w:link w:val="BalloonTextChar"/>
    <w:uiPriority w:val="99"/>
    <w:semiHidden/>
    <w:unhideWhenUsed/>
    <w:rsid w:val="0005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B8"/>
    <w:rPr>
      <w:rFonts w:ascii="Tahoma" w:hAnsi="Tahoma" w:cs="Tahoma"/>
      <w:sz w:val="16"/>
      <w:szCs w:val="16"/>
    </w:rPr>
  </w:style>
  <w:style w:type="character" w:styleId="FollowedHyperlink">
    <w:name w:val="FollowedHyperlink"/>
    <w:basedOn w:val="DefaultParagraphFont"/>
    <w:uiPriority w:val="99"/>
    <w:semiHidden/>
    <w:unhideWhenUsed/>
    <w:rsid w:val="004D78AB"/>
    <w:rPr>
      <w:color w:val="800080" w:themeColor="followedHyperlink"/>
      <w:u w:val="single"/>
    </w:rPr>
  </w:style>
  <w:style w:type="character" w:styleId="Emphasis">
    <w:name w:val="Emphasis"/>
    <w:basedOn w:val="DefaultParagraphFont"/>
    <w:uiPriority w:val="20"/>
    <w:qFormat/>
    <w:rsid w:val="007348B7"/>
    <w:rPr>
      <w:i/>
      <w:iCs/>
    </w:rPr>
  </w:style>
  <w:style w:type="character" w:customStyle="1" w:styleId="apple-converted-space">
    <w:name w:val="apple-converted-space"/>
    <w:basedOn w:val="DefaultParagraphFont"/>
    <w:rsid w:val="00701373"/>
  </w:style>
  <w:style w:type="paragraph" w:styleId="NormalWeb">
    <w:name w:val="Normal (Web)"/>
    <w:basedOn w:val="Normal"/>
    <w:uiPriority w:val="99"/>
    <w:semiHidden/>
    <w:unhideWhenUsed/>
    <w:rsid w:val="00EA31B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3023F"/>
    <w:rPr>
      <w:sz w:val="16"/>
      <w:szCs w:val="16"/>
    </w:rPr>
  </w:style>
  <w:style w:type="paragraph" w:styleId="CommentText">
    <w:name w:val="annotation text"/>
    <w:basedOn w:val="Normal"/>
    <w:link w:val="CommentTextChar"/>
    <w:uiPriority w:val="99"/>
    <w:semiHidden/>
    <w:unhideWhenUsed/>
    <w:rsid w:val="0043023F"/>
    <w:pPr>
      <w:spacing w:line="240" w:lineRule="auto"/>
    </w:pPr>
    <w:rPr>
      <w:sz w:val="20"/>
      <w:szCs w:val="20"/>
    </w:rPr>
  </w:style>
  <w:style w:type="character" w:customStyle="1" w:styleId="CommentTextChar">
    <w:name w:val="Comment Text Char"/>
    <w:basedOn w:val="DefaultParagraphFont"/>
    <w:link w:val="CommentText"/>
    <w:uiPriority w:val="99"/>
    <w:semiHidden/>
    <w:rsid w:val="0043023F"/>
    <w:rPr>
      <w:sz w:val="20"/>
      <w:szCs w:val="20"/>
    </w:rPr>
  </w:style>
  <w:style w:type="paragraph" w:styleId="CommentSubject">
    <w:name w:val="annotation subject"/>
    <w:basedOn w:val="CommentText"/>
    <w:next w:val="CommentText"/>
    <w:link w:val="CommentSubjectChar"/>
    <w:uiPriority w:val="99"/>
    <w:semiHidden/>
    <w:unhideWhenUsed/>
    <w:rsid w:val="0043023F"/>
    <w:rPr>
      <w:b/>
      <w:bCs/>
    </w:rPr>
  </w:style>
  <w:style w:type="character" w:customStyle="1" w:styleId="CommentSubjectChar">
    <w:name w:val="Comment Subject Char"/>
    <w:basedOn w:val="CommentTextChar"/>
    <w:link w:val="CommentSubject"/>
    <w:uiPriority w:val="99"/>
    <w:semiHidden/>
    <w:rsid w:val="0043023F"/>
    <w:rPr>
      <w:b/>
      <w:bCs/>
      <w:sz w:val="20"/>
      <w:szCs w:val="20"/>
    </w:rPr>
  </w:style>
  <w:style w:type="character" w:customStyle="1" w:styleId="Heading1Char">
    <w:name w:val="Heading 1 Char"/>
    <w:basedOn w:val="DefaultParagraphFont"/>
    <w:link w:val="Heading1"/>
    <w:uiPriority w:val="9"/>
    <w:rsid w:val="004815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15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FDE"/>
    <w:rPr>
      <w:color w:val="0000FF" w:themeColor="hyperlink"/>
      <w:u w:val="single"/>
    </w:rPr>
  </w:style>
  <w:style w:type="paragraph" w:styleId="ListParagraph">
    <w:name w:val="List Paragraph"/>
    <w:basedOn w:val="Normal"/>
    <w:uiPriority w:val="34"/>
    <w:qFormat/>
    <w:rsid w:val="006B69FE"/>
    <w:pPr>
      <w:ind w:left="720"/>
      <w:contextualSpacing/>
    </w:pPr>
  </w:style>
  <w:style w:type="paragraph" w:styleId="BalloonText">
    <w:name w:val="Balloon Text"/>
    <w:basedOn w:val="Normal"/>
    <w:link w:val="BalloonTextChar"/>
    <w:uiPriority w:val="99"/>
    <w:semiHidden/>
    <w:unhideWhenUsed/>
    <w:rsid w:val="0005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B8"/>
    <w:rPr>
      <w:rFonts w:ascii="Tahoma" w:hAnsi="Tahoma" w:cs="Tahoma"/>
      <w:sz w:val="16"/>
      <w:szCs w:val="16"/>
    </w:rPr>
  </w:style>
  <w:style w:type="character" w:styleId="FollowedHyperlink">
    <w:name w:val="FollowedHyperlink"/>
    <w:basedOn w:val="DefaultParagraphFont"/>
    <w:uiPriority w:val="99"/>
    <w:semiHidden/>
    <w:unhideWhenUsed/>
    <w:rsid w:val="004D78AB"/>
    <w:rPr>
      <w:color w:val="800080" w:themeColor="followedHyperlink"/>
      <w:u w:val="single"/>
    </w:rPr>
  </w:style>
  <w:style w:type="character" w:styleId="Emphasis">
    <w:name w:val="Emphasis"/>
    <w:basedOn w:val="DefaultParagraphFont"/>
    <w:uiPriority w:val="20"/>
    <w:qFormat/>
    <w:rsid w:val="007348B7"/>
    <w:rPr>
      <w:i/>
      <w:iCs/>
    </w:rPr>
  </w:style>
  <w:style w:type="character" w:customStyle="1" w:styleId="apple-converted-space">
    <w:name w:val="apple-converted-space"/>
    <w:basedOn w:val="DefaultParagraphFont"/>
    <w:rsid w:val="00701373"/>
  </w:style>
  <w:style w:type="paragraph" w:styleId="NormalWeb">
    <w:name w:val="Normal (Web)"/>
    <w:basedOn w:val="Normal"/>
    <w:uiPriority w:val="99"/>
    <w:semiHidden/>
    <w:unhideWhenUsed/>
    <w:rsid w:val="00EA31B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3023F"/>
    <w:rPr>
      <w:sz w:val="16"/>
      <w:szCs w:val="16"/>
    </w:rPr>
  </w:style>
  <w:style w:type="paragraph" w:styleId="CommentText">
    <w:name w:val="annotation text"/>
    <w:basedOn w:val="Normal"/>
    <w:link w:val="CommentTextChar"/>
    <w:uiPriority w:val="99"/>
    <w:semiHidden/>
    <w:unhideWhenUsed/>
    <w:rsid w:val="0043023F"/>
    <w:pPr>
      <w:spacing w:line="240" w:lineRule="auto"/>
    </w:pPr>
    <w:rPr>
      <w:sz w:val="20"/>
      <w:szCs w:val="20"/>
    </w:rPr>
  </w:style>
  <w:style w:type="character" w:customStyle="1" w:styleId="CommentTextChar">
    <w:name w:val="Comment Text Char"/>
    <w:basedOn w:val="DefaultParagraphFont"/>
    <w:link w:val="CommentText"/>
    <w:uiPriority w:val="99"/>
    <w:semiHidden/>
    <w:rsid w:val="0043023F"/>
    <w:rPr>
      <w:sz w:val="20"/>
      <w:szCs w:val="20"/>
    </w:rPr>
  </w:style>
  <w:style w:type="paragraph" w:styleId="CommentSubject">
    <w:name w:val="annotation subject"/>
    <w:basedOn w:val="CommentText"/>
    <w:next w:val="CommentText"/>
    <w:link w:val="CommentSubjectChar"/>
    <w:uiPriority w:val="99"/>
    <w:semiHidden/>
    <w:unhideWhenUsed/>
    <w:rsid w:val="0043023F"/>
    <w:rPr>
      <w:b/>
      <w:bCs/>
    </w:rPr>
  </w:style>
  <w:style w:type="character" w:customStyle="1" w:styleId="CommentSubjectChar">
    <w:name w:val="Comment Subject Char"/>
    <w:basedOn w:val="CommentTextChar"/>
    <w:link w:val="CommentSubject"/>
    <w:uiPriority w:val="99"/>
    <w:semiHidden/>
    <w:rsid w:val="0043023F"/>
    <w:rPr>
      <w:b/>
      <w:bCs/>
      <w:sz w:val="20"/>
      <w:szCs w:val="20"/>
    </w:rPr>
  </w:style>
  <w:style w:type="character" w:customStyle="1" w:styleId="Heading1Char">
    <w:name w:val="Heading 1 Char"/>
    <w:basedOn w:val="DefaultParagraphFont"/>
    <w:link w:val="Heading1"/>
    <w:uiPriority w:val="9"/>
    <w:rsid w:val="004815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504">
      <w:bodyDiv w:val="1"/>
      <w:marLeft w:val="0"/>
      <w:marRight w:val="0"/>
      <w:marTop w:val="0"/>
      <w:marBottom w:val="0"/>
      <w:divBdr>
        <w:top w:val="none" w:sz="0" w:space="0" w:color="auto"/>
        <w:left w:val="none" w:sz="0" w:space="0" w:color="auto"/>
        <w:bottom w:val="none" w:sz="0" w:space="0" w:color="auto"/>
        <w:right w:val="none" w:sz="0" w:space="0" w:color="auto"/>
      </w:divBdr>
    </w:div>
    <w:div w:id="308680247">
      <w:bodyDiv w:val="1"/>
      <w:marLeft w:val="0"/>
      <w:marRight w:val="0"/>
      <w:marTop w:val="0"/>
      <w:marBottom w:val="0"/>
      <w:divBdr>
        <w:top w:val="none" w:sz="0" w:space="0" w:color="auto"/>
        <w:left w:val="none" w:sz="0" w:space="0" w:color="auto"/>
        <w:bottom w:val="none" w:sz="0" w:space="0" w:color="auto"/>
        <w:right w:val="none" w:sz="0" w:space="0" w:color="auto"/>
      </w:divBdr>
    </w:div>
    <w:div w:id="960650061">
      <w:bodyDiv w:val="1"/>
      <w:marLeft w:val="0"/>
      <w:marRight w:val="0"/>
      <w:marTop w:val="0"/>
      <w:marBottom w:val="0"/>
      <w:divBdr>
        <w:top w:val="none" w:sz="0" w:space="0" w:color="auto"/>
        <w:left w:val="none" w:sz="0" w:space="0" w:color="auto"/>
        <w:bottom w:val="none" w:sz="0" w:space="0" w:color="auto"/>
        <w:right w:val="none" w:sz="0" w:space="0" w:color="auto"/>
      </w:divBdr>
    </w:div>
    <w:div w:id="1012411689">
      <w:bodyDiv w:val="1"/>
      <w:marLeft w:val="0"/>
      <w:marRight w:val="0"/>
      <w:marTop w:val="0"/>
      <w:marBottom w:val="0"/>
      <w:divBdr>
        <w:top w:val="none" w:sz="0" w:space="0" w:color="auto"/>
        <w:left w:val="none" w:sz="0" w:space="0" w:color="auto"/>
        <w:bottom w:val="none" w:sz="0" w:space="0" w:color="auto"/>
        <w:right w:val="none" w:sz="0" w:space="0" w:color="auto"/>
      </w:divBdr>
    </w:div>
    <w:div w:id="1080952403">
      <w:bodyDiv w:val="1"/>
      <w:marLeft w:val="0"/>
      <w:marRight w:val="0"/>
      <w:marTop w:val="0"/>
      <w:marBottom w:val="0"/>
      <w:divBdr>
        <w:top w:val="none" w:sz="0" w:space="0" w:color="auto"/>
        <w:left w:val="none" w:sz="0" w:space="0" w:color="auto"/>
        <w:bottom w:val="none" w:sz="0" w:space="0" w:color="auto"/>
        <w:right w:val="none" w:sz="0" w:space="0" w:color="auto"/>
      </w:divBdr>
    </w:div>
    <w:div w:id="1299533879">
      <w:bodyDiv w:val="1"/>
      <w:marLeft w:val="0"/>
      <w:marRight w:val="0"/>
      <w:marTop w:val="0"/>
      <w:marBottom w:val="0"/>
      <w:divBdr>
        <w:top w:val="none" w:sz="0" w:space="0" w:color="auto"/>
        <w:left w:val="none" w:sz="0" w:space="0" w:color="auto"/>
        <w:bottom w:val="none" w:sz="0" w:space="0" w:color="auto"/>
        <w:right w:val="none" w:sz="0" w:space="0" w:color="auto"/>
      </w:divBdr>
    </w:div>
    <w:div w:id="1356613470">
      <w:bodyDiv w:val="1"/>
      <w:marLeft w:val="0"/>
      <w:marRight w:val="0"/>
      <w:marTop w:val="0"/>
      <w:marBottom w:val="0"/>
      <w:divBdr>
        <w:top w:val="none" w:sz="0" w:space="0" w:color="auto"/>
        <w:left w:val="none" w:sz="0" w:space="0" w:color="auto"/>
        <w:bottom w:val="none" w:sz="0" w:space="0" w:color="auto"/>
        <w:right w:val="none" w:sz="0" w:space="0" w:color="auto"/>
      </w:divBdr>
      <w:divsChild>
        <w:div w:id="1770613850">
          <w:marLeft w:val="0"/>
          <w:marRight w:val="0"/>
          <w:marTop w:val="0"/>
          <w:marBottom w:val="0"/>
          <w:divBdr>
            <w:top w:val="none" w:sz="0" w:space="0" w:color="auto"/>
            <w:left w:val="none" w:sz="0" w:space="0" w:color="auto"/>
            <w:bottom w:val="none" w:sz="0" w:space="0" w:color="auto"/>
            <w:right w:val="none" w:sz="0" w:space="0" w:color="auto"/>
          </w:divBdr>
        </w:div>
        <w:div w:id="726420110">
          <w:marLeft w:val="0"/>
          <w:marRight w:val="0"/>
          <w:marTop w:val="0"/>
          <w:marBottom w:val="0"/>
          <w:divBdr>
            <w:top w:val="none" w:sz="0" w:space="0" w:color="auto"/>
            <w:left w:val="none" w:sz="0" w:space="0" w:color="auto"/>
            <w:bottom w:val="none" w:sz="0" w:space="0" w:color="auto"/>
            <w:right w:val="none" w:sz="0" w:space="0" w:color="auto"/>
          </w:divBdr>
          <w:divsChild>
            <w:div w:id="13134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2586">
      <w:bodyDiv w:val="1"/>
      <w:marLeft w:val="0"/>
      <w:marRight w:val="0"/>
      <w:marTop w:val="0"/>
      <w:marBottom w:val="0"/>
      <w:divBdr>
        <w:top w:val="none" w:sz="0" w:space="0" w:color="auto"/>
        <w:left w:val="none" w:sz="0" w:space="0" w:color="auto"/>
        <w:bottom w:val="none" w:sz="0" w:space="0" w:color="auto"/>
        <w:right w:val="none" w:sz="0" w:space="0" w:color="auto"/>
      </w:divBdr>
    </w:div>
    <w:div w:id="19715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idsetc.org/resource/substance-use-hiv-and-women-what-providers-need-know" TargetMode="External"/><Relationship Id="rId18" Type="http://schemas.openxmlformats.org/officeDocument/2006/relationships/image" Target="media/image3.jpeg"/><Relationship Id="rId26" Type="http://schemas.openxmlformats.org/officeDocument/2006/relationships/hyperlink" Target="https://www.wellversed.org/" TargetMode="External"/><Relationship Id="rId39" Type="http://schemas.openxmlformats.org/officeDocument/2006/relationships/hyperlink" Target="https://www.nursesinaidscare.org/i4a/pages/index.cfm?pageid=4766" TargetMode="External"/><Relationship Id="rId3" Type="http://schemas.microsoft.com/office/2007/relationships/stylesWithEffects" Target="stylesWithEffects.xml"/><Relationship Id="rId21" Type="http://schemas.openxmlformats.org/officeDocument/2006/relationships/hyperlink" Target="http://nccc.ucsf.edu/2017/03/07/case-of-the-month-concurrent-heroin-and-methamphetamine-use-disorders/" TargetMode="External"/><Relationship Id="rId34" Type="http://schemas.openxmlformats.org/officeDocument/2006/relationships/hyperlink" Target="http://store.samhsa.gov/product/SMA16-4999" TargetMode="External"/><Relationship Id="rId42" Type="http://schemas.openxmlformats.org/officeDocument/2006/relationships/hyperlink" Target="http://www.consultant360.com/topic/HIV-AIDS" TargetMode="External"/><Relationship Id="rId47" Type="http://schemas.openxmlformats.org/officeDocument/2006/relationships/hyperlink" Target="https://www.aids.gov/news-and-events/awareness-days/hiv-vaccine-awareness-day/" TargetMode="External"/><Relationship Id="rId50" Type="http://schemas.openxmlformats.org/officeDocument/2006/relationships/hyperlink" Target="https://www.aids.gov/news-and-events/awareness-days/hiv-long-term-survivors-day/" TargetMode="External"/><Relationship Id="rId7" Type="http://schemas.openxmlformats.org/officeDocument/2006/relationships/hyperlink" Target="https://aetcnec.virtualforum.com/pifidform.cfm?erid=58825&amp;sc=203136&amp;aetccode=98" TargetMode="External"/><Relationship Id="rId12" Type="http://schemas.openxmlformats.org/officeDocument/2006/relationships/hyperlink" Target="https://aidsetc.org/sites/default/files/resources_files/AETC%20Tip%20Sheet%20for%20ICE%20detainees%20JAN2017.pdf" TargetMode="External"/><Relationship Id="rId17" Type="http://schemas.openxmlformats.org/officeDocument/2006/relationships/hyperlink" Target="https://aidsetc.org/resource/prescribing-pre-exposure-prophylaxis-prep-hiv-prevention-guide-medical-providers" TargetMode="External"/><Relationship Id="rId25" Type="http://schemas.openxmlformats.org/officeDocument/2006/relationships/hyperlink" Target="https://www.cdc.gov/mmwr/volumes/66/wr/mm6604a3.htm?s_cid=mm6604a3_e" TargetMode="External"/><Relationship Id="rId33" Type="http://schemas.openxmlformats.org/officeDocument/2006/relationships/hyperlink" Target="http://store.samhsa.gov/product/SMA16-4999" TargetMode="External"/><Relationship Id="rId38" Type="http://schemas.openxmlformats.org/officeDocument/2006/relationships/image" Target="media/image7.jpeg"/><Relationship Id="rId46" Type="http://schemas.openxmlformats.org/officeDocument/2006/relationships/hyperlink" Target="https://www.aids.gov/news-and-events/awareness-days/transgender/" TargetMode="External"/><Relationship Id="rId2" Type="http://schemas.openxmlformats.org/officeDocument/2006/relationships/styles" Target="styles.xml"/><Relationship Id="rId16" Type="http://schemas.openxmlformats.org/officeDocument/2006/relationships/hyperlink" Target="https://aidsetc.org/resource/prescribing-pre-exposure-prophylaxis-prep-hiv-prevention-guide-medical-providers" TargetMode="External"/><Relationship Id="rId20" Type="http://schemas.openxmlformats.org/officeDocument/2006/relationships/hyperlink" Target="http://nccc.ucsf.edu/2017/01/06/case-of-the-month-review-of-anal-cancer-screening-for-hiv-positive-patients/" TargetMode="External"/><Relationship Id="rId29" Type="http://schemas.openxmlformats.org/officeDocument/2006/relationships/hyperlink" Target="http://app.ihi.org/lmsspa/?utm_source=ihi&amp;utm_medium=internal&amp;utm_campaign=qi-102-web-promo" TargetMode="External"/><Relationship Id="rId41"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aidsetc.org/calendar/13th-annual-hivaids-care-correctional-setting" TargetMode="External"/><Relationship Id="rId11" Type="http://schemas.openxmlformats.org/officeDocument/2006/relationships/hyperlink" Target="https://aidsetc.org/resource/ice-tip-sheet" TargetMode="External"/><Relationship Id="rId24" Type="http://schemas.openxmlformats.org/officeDocument/2006/relationships/hyperlink" Target="https://www.cdc.gov/mmwr/volumes/66/wr/mm6604a3.htm?s_cid=mm6604a3_e" TargetMode="External"/><Relationship Id="rId32" Type="http://schemas.openxmlformats.org/officeDocument/2006/relationships/hyperlink" Target="https://www.stkate.edu/participate/ipe-summit" TargetMode="External"/><Relationship Id="rId37" Type="http://schemas.openxmlformats.org/officeDocument/2006/relationships/hyperlink" Target="https://www.nursesinaidscare.org/files/ANAC-HIVcriminalization_web.pdf" TargetMode="External"/><Relationship Id="rId40" Type="http://schemas.openxmlformats.org/officeDocument/2006/relationships/hyperlink" Target="https://www.nursesinaidscare.org/files/ANAC-HIVcriminalization_web.pdf" TargetMode="External"/><Relationship Id="rId45" Type="http://schemas.openxmlformats.org/officeDocument/2006/relationships/hyperlink" Target="http://www.advocatesforyouth.org/nyhaad-hom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image" Target="media/image5.jpeg"/><Relationship Id="rId36" Type="http://schemas.openxmlformats.org/officeDocument/2006/relationships/hyperlink" Target="http://www.sexualhealth2017.org/" TargetMode="External"/><Relationship Id="rId49" Type="http://schemas.openxmlformats.org/officeDocument/2006/relationships/hyperlink" Target="https://www.aids.gov/news-and-events/awareness-days/asian-pacific-islander/" TargetMode="External"/><Relationship Id="rId10" Type="http://schemas.openxmlformats.org/officeDocument/2006/relationships/image" Target="media/image1.jpeg"/><Relationship Id="rId19" Type="http://schemas.openxmlformats.org/officeDocument/2006/relationships/hyperlink" Target="http://nccc.ucsf.edu/" TargetMode="External"/><Relationship Id="rId31" Type="http://schemas.openxmlformats.org/officeDocument/2006/relationships/hyperlink" Target="https://nexusipe.org/engaging/conferences-events/2017-interprofessional-education-summit" TargetMode="External"/><Relationship Id="rId44" Type="http://schemas.openxmlformats.org/officeDocument/2006/relationships/hyperlink" Target="https://www.aids.gov/news-and-events/awareness-days/nativ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tinosandhiv.org/" TargetMode="External"/><Relationship Id="rId14" Type="http://schemas.openxmlformats.org/officeDocument/2006/relationships/hyperlink" Target="http://www.uclaisap.org/slides/substance-use-hiv-and-women-what-clinicians-need-to-know.html" TargetMode="External"/><Relationship Id="rId22" Type="http://schemas.openxmlformats.org/officeDocument/2006/relationships/hyperlink" Target="http://cid.oxfordjournals.org/content/64/2/150.full" TargetMode="External"/><Relationship Id="rId27" Type="http://schemas.openxmlformats.org/officeDocument/2006/relationships/hyperlink" Target="https://www.wellversed.org/" TargetMode="External"/><Relationship Id="rId30" Type="http://schemas.openxmlformats.org/officeDocument/2006/relationships/hyperlink" Target="http://app.ihi.org/lmsspa/?utm_source=ihi&amp;utm_medium=internal&amp;utm_campaign=qi-102-web-promo" TargetMode="External"/><Relationship Id="rId35" Type="http://schemas.openxmlformats.org/officeDocument/2006/relationships/image" Target="media/image6.jpeg"/><Relationship Id="rId43" Type="http://schemas.openxmlformats.org/officeDocument/2006/relationships/hyperlink" Target="https://www.aids.gov/news-and-events/awareness-days/women-and-girls/" TargetMode="External"/><Relationship Id="rId48" Type="http://schemas.openxmlformats.org/officeDocument/2006/relationships/hyperlink" Target="https://www.hhs.gov/hepatitis/get-involved/awareness-months-and-days/hepatitis-testing-day-may-19.html" TargetMode="External"/><Relationship Id="rId8" Type="http://schemas.openxmlformats.org/officeDocument/2006/relationships/hyperlink" Target="https://www.aidsetc.org/calendar/2017-national-latino-hiv-and-hepatitis-c-conference" TargetMode="External"/><Relationship Id="rId51" Type="http://schemas.openxmlformats.org/officeDocument/2006/relationships/hyperlink" Target="https://aidsinfo.nih.gov/education-materials/hiv-aids-awareness-days/161/caribbean-american-hiv-aids-awarenes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8</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UMDNJ</dc:creator>
  <cp:lastModifiedBy>UMDNJ</cp:lastModifiedBy>
  <cp:revision>7</cp:revision>
  <cp:lastPrinted>2016-08-04T13:46:00Z</cp:lastPrinted>
  <dcterms:created xsi:type="dcterms:W3CDTF">2017-02-22T21:04:00Z</dcterms:created>
  <dcterms:modified xsi:type="dcterms:W3CDTF">2017-03-13T15:59:00Z</dcterms:modified>
</cp:coreProperties>
</file>